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Sensitivity of Au‐TiO2 Strong Metal–Support Interactions - Zhang - 2021 - Angewandte Chemie International Edition - Wiley Online Library</w:t>
      </w:r>
      <w:br/>
      <w:hyperlink r:id="rId7" w:history="1">
        <w:r>
          <w:rPr>
            <w:color w:val="2980b9"/>
            <w:u w:val="single"/>
          </w:rPr>
          <w:t xml:space="preserve">https://onlinelibrary.wiley.com/doi/abs/10.1002/anie.202101928</w:t>
        </w:r>
      </w:hyperlink>
    </w:p>
    <w:p>
      <w:pPr>
        <w:pStyle w:val="Heading1"/>
      </w:pPr>
      <w:bookmarkStart w:id="2" w:name="_Toc2"/>
      <w:r>
        <w:t>Article summary:</w:t>
      </w:r>
      <w:bookmarkEnd w:id="2"/>
    </w:p>
    <w:p>
      <w:pPr>
        <w:jc w:val="both"/>
      </w:pPr>
      <w:r>
        <w:rPr/>
        <w:t xml:space="preserve">1. Au-TiO2 strong metal-support interactions (SMSI) are sensitive to both Au nanoparticle size and TiO2 facet.</w:t>
      </w:r>
    </w:p>
    <w:p>
      <w:pPr>
        <w:jc w:val="both"/>
      </w:pPr>
      <w:r>
        <w:rPr/>
        <w:t xml:space="preserve">2. Au nanoparticles of ca. 5 nm are more likely to undergo SMSI than those of ca. 2 nm, while TiO2 {001} and {100} facets are more facile than TiO2{101} facets.</w:t>
      </w:r>
    </w:p>
    <w:p>
      <w:pPr>
        <w:jc w:val="both"/>
      </w:pPr>
      <w:r>
        <w:rPr/>
        <w:t xml:space="preserve">3. The resulting capsulating TiO2−x overlayers on Au NPs exhibit an average oxidation state between +3 and +4 and a Au-to-TiO2−x charge transfer.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(Angewandte Chemie International Edition) and written by authors with relevant expertise in the field of surface chemistry and catalysis. The authors provide evidence for their claims through experiments, such as X-ray photoelectron spectroscopy (XPS), scanning transmission electron microscopy (STEM), X-ray absorption near edge structure (XANES), etc., which adds credibility to the article's findings. Furthermore, the authors have provided detailed explanations for their results, which further strengthens the reliability of the article's conclusions. </w:t>
      </w:r>
    </w:p>
    <w:p>
      <w:pPr>
        <w:jc w:val="both"/>
      </w:pPr>
      <w:r>
        <w:rPr/>
        <w:t xml:space="preserve">However, there are some potential biases that should be noted in this article. For example, the authors do not explore any counterarguments or alternative explanations for their findings, which could lead to a one-sided reporting of the results. Additionally, there is no discussion of possible risks associated with using these catalysts or any other potential implications of their findings that could be explored further in future research. Finally, it should also be noted that the authors have not presented both sides equally; instead they focus mainly on supporting their own conclusions without considering any opposing views or evidence that may exist in the literature.</w:t>
      </w:r>
    </w:p>
    <w:p>
      <w:pPr>
        <w:pStyle w:val="Heading1"/>
      </w:pPr>
      <w:bookmarkStart w:id="5" w:name="_Toc5"/>
      <w:r>
        <w:t>Topics for further research:</w:t>
      </w:r>
      <w:bookmarkEnd w:id="5"/>
    </w:p>
    <w:p>
      <w:pPr>
        <w:spacing w:after="0"/>
        <w:numPr>
          <w:ilvl w:val="0"/>
          <w:numId w:val="2"/>
        </w:numPr>
      </w:pPr>
      <w:r>
        <w:rPr/>
        <w:t xml:space="preserve">Alternative explanations for surface chemistry and catalysis</w:t>
      </w:r>
    </w:p>
    <w:p>
      <w:pPr>
        <w:spacing w:after="0"/>
        <w:numPr>
          <w:ilvl w:val="0"/>
          <w:numId w:val="2"/>
        </w:numPr>
      </w:pPr>
      <w:r>
        <w:rPr/>
        <w:t xml:space="preserve">Risks associated with using catalysts</w:t>
      </w:r>
    </w:p>
    <w:p>
      <w:pPr>
        <w:spacing w:after="0"/>
        <w:numPr>
          <w:ilvl w:val="0"/>
          <w:numId w:val="2"/>
        </w:numPr>
      </w:pPr>
      <w:r>
        <w:rPr/>
        <w:t xml:space="preserve">Implications of surface chemistry and catalysis</w:t>
      </w:r>
    </w:p>
    <w:p>
      <w:pPr>
        <w:spacing w:after="0"/>
        <w:numPr>
          <w:ilvl w:val="0"/>
          <w:numId w:val="2"/>
        </w:numPr>
      </w:pPr>
      <w:r>
        <w:rPr/>
        <w:t xml:space="preserve">Counterarguments to surface chemistry and catalysis</w:t>
      </w:r>
    </w:p>
    <w:p>
      <w:pPr>
        <w:spacing w:after="0"/>
        <w:numPr>
          <w:ilvl w:val="0"/>
          <w:numId w:val="2"/>
        </w:numPr>
      </w:pPr>
      <w:r>
        <w:rPr/>
        <w:t xml:space="preserve">Opposing views on surface chemistry and catalysis</w:t>
      </w:r>
    </w:p>
    <w:p>
      <w:pPr>
        <w:numPr>
          <w:ilvl w:val="0"/>
          <w:numId w:val="2"/>
        </w:numPr>
      </w:pPr>
      <w:r>
        <w:rPr/>
        <w:t xml:space="preserve">Evidence for surface chemistry and catalysis in literature</w:t>
      </w:r>
    </w:p>
    <w:p>
      <w:pPr>
        <w:pStyle w:val="Heading1"/>
      </w:pPr>
      <w:bookmarkStart w:id="6" w:name="_Toc6"/>
      <w:r>
        <w:t>Report location:</w:t>
      </w:r>
      <w:bookmarkEnd w:id="6"/>
    </w:p>
    <w:p>
      <w:hyperlink r:id="rId8" w:history="1">
        <w:r>
          <w:rPr>
            <w:color w:val="2980b9"/>
            <w:u w:val="single"/>
          </w:rPr>
          <w:t xml:space="preserve">https://www.fullpicture.app/item/e7d85aeb3121399e69b340e88e2279ff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5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101928" TargetMode="External"/><Relationship Id="rId8" Type="http://schemas.openxmlformats.org/officeDocument/2006/relationships/hyperlink" Target="https://www.fullpicture.app/item/e7d85aeb3121399e69b340e88e227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2023-02-24T15:59:36+01:00</dcterms:created>
  <dcterms:modified xsi:type="dcterms:W3CDTF">2023-02-24T15:59:36+01:00</dcterms:modified>
</cp:coreProperties>
</file>

<file path=docProps/custom.xml><?xml version="1.0" encoding="utf-8"?>
<Properties xmlns="http://schemas.openxmlformats.org/officeDocument/2006/custom-properties" xmlns:vt="http://schemas.openxmlformats.org/officeDocument/2006/docPropsVTypes"/>
</file>