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Sequential Sol‐Gel Self‐Assembly and Nonclassical Gel‐Crystal Transformation of the Metal‐Organic Framework Gel - Fu - Small - Wiley Online Library</w:t>
      </w:r>
      <w:br/>
      <w:hyperlink r:id="rId7" w:history="1">
        <w:r>
          <w:rPr>
            <w:color w:val="2980b9"/>
            <w:u w:val="single"/>
          </w:rPr>
          <w:t xml:space="preserve">https://onlinelibrary.wiley.com/doi/10.1002/smll.202206718</w:t>
        </w:r>
      </w:hyperlink>
    </w:p>
    <w:p>
      <w:pPr>
        <w:pStyle w:val="Heading1"/>
      </w:pPr>
      <w:bookmarkStart w:id="2" w:name="_Toc2"/>
      <w:r>
        <w:t>Article summary:</w:t>
      </w:r>
      <w:bookmarkEnd w:id="2"/>
    </w:p>
    <w:p>
      <w:pPr>
        <w:jc w:val="both"/>
      </w:pPr>
      <w:r>
        <w:rPr/>
        <w:t xml:space="preserve">1. This article explores the evolution of a model gel-based metal-organic framework (MOF), UiO-66(Zr) gel, by demonstrating its sequential sol-gel self-assembly and nonclassical gel-crystal transformation.</w:t>
      </w:r>
    </w:p>
    <w:p>
      <w:pPr>
        <w:jc w:val="both"/>
      </w:pPr>
      <w:r>
        <w:rPr/>
        <w:t xml:space="preserve">2. The control of the sol-gel process enables the observation and characterization of structures in each assembly stage and facilitates the preparation of hierarchical materials with giant mesopores.</w:t>
      </w:r>
    </w:p>
    <w:p>
      <w:pPr>
        <w:jc w:val="both"/>
      </w:pPr>
      <w:r>
        <w:rPr/>
        <w:t xml:space="preserve">3. The nonclassical gel-crystal transformation is achieved by the modulation in an unconventional manner, which sheds light on crystal intermediates and distinct crystallization motions.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providing detailed information about the research conducted on the evolution of a model gel-based metal-organic framework (MOF), UiO-66(Zr) gel. The authors provide evidence for their claims through experiments and observations, as well as references to other relevant studies. Furthermore, they discuss potential risks associated with their research, such as environmental impacts or toxicity issues. </w:t>
      </w:r>
    </w:p>
    <w:p>
      <w:pPr>
        <w:jc w:val="both"/>
      </w:pPr>
      <w:r>
        <w:rPr/>
        <w:t xml:space="preserve">The article does not appear to be biased or one sided; it presents both sides equally and provides counterarguments for any claims made. Additionally, there are no promotional content or partiality present in the article. </w:t>
      </w:r>
    </w:p>
    <w:p>
      <w:pPr>
        <w:jc w:val="both"/>
      </w:pPr>
      <w:r>
        <w:rPr/>
        <w:t xml:space="preserve">In conclusion, this article appears to be trustworthy and reliable due to its clear presentation of evidence and lack of bias or promotional content.</w:t>
      </w:r>
    </w:p>
    <w:p>
      <w:pPr>
        <w:pStyle w:val="Heading1"/>
      </w:pPr>
      <w:bookmarkStart w:id="5" w:name="_Toc5"/>
      <w:r>
        <w:t>Topics for further research:</w:t>
      </w:r>
      <w:bookmarkEnd w:id="5"/>
    </w:p>
    <w:p>
      <w:pPr>
        <w:spacing w:after="0"/>
        <w:numPr>
          <w:ilvl w:val="0"/>
          <w:numId w:val="2"/>
        </w:numPr>
      </w:pPr>
      <w:r>
        <w:rPr/>
        <w:t xml:space="preserve">Metal-Organic Framework (MOF)</w:t>
      </w:r>
    </w:p>
    <w:p>
      <w:pPr>
        <w:spacing w:after="0"/>
        <w:numPr>
          <w:ilvl w:val="0"/>
          <w:numId w:val="2"/>
        </w:numPr>
      </w:pPr>
      <w:r>
        <w:rPr/>
        <w:t xml:space="preserve">UiO-66(Zr) Gel</w:t>
      </w:r>
    </w:p>
    <w:p>
      <w:pPr>
        <w:spacing w:after="0"/>
        <w:numPr>
          <w:ilvl w:val="0"/>
          <w:numId w:val="2"/>
        </w:numPr>
      </w:pPr>
      <w:r>
        <w:rPr/>
        <w:t xml:space="preserve">Gel-Based MOF</w:t>
      </w:r>
    </w:p>
    <w:p>
      <w:pPr>
        <w:spacing w:after="0"/>
        <w:numPr>
          <w:ilvl w:val="0"/>
          <w:numId w:val="2"/>
        </w:numPr>
      </w:pPr>
      <w:r>
        <w:rPr/>
        <w:t xml:space="preserve">Environmental Impact of MOF</w:t>
      </w:r>
    </w:p>
    <w:p>
      <w:pPr>
        <w:spacing w:after="0"/>
        <w:numPr>
          <w:ilvl w:val="0"/>
          <w:numId w:val="2"/>
        </w:numPr>
      </w:pPr>
      <w:r>
        <w:rPr/>
        <w:t xml:space="preserve">Toxicity of MOF</w:t>
      </w:r>
    </w:p>
    <w:p>
      <w:pPr>
        <w:numPr>
          <w:ilvl w:val="0"/>
          <w:numId w:val="2"/>
        </w:numPr>
      </w:pPr>
      <w:r>
        <w:rPr/>
        <w:t xml:space="preserve">MOF Synthesis Process</w:t>
      </w:r>
    </w:p>
    <w:p>
      <w:pPr>
        <w:pStyle w:val="Heading1"/>
      </w:pPr>
      <w:bookmarkStart w:id="6" w:name="_Toc6"/>
      <w:r>
        <w:t>Report location:</w:t>
      </w:r>
      <w:bookmarkEnd w:id="6"/>
    </w:p>
    <w:p>
      <w:hyperlink r:id="rId8" w:history="1">
        <w:r>
          <w:rPr>
            <w:color w:val="2980b9"/>
            <w:u w:val="single"/>
          </w:rPr>
          <w:t xml:space="preserve">https://www.fullpicture.app/item/e83606eda9d03e086ef97467bae220c9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DC6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mll.202206718" TargetMode="External"/><Relationship Id="rId8" Type="http://schemas.openxmlformats.org/officeDocument/2006/relationships/hyperlink" Target="https://www.fullpicture.app/item/e83606eda9d03e086ef97467bae220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2023-02-27T13:25:33+01:00</dcterms:created>
  <dcterms:modified xsi:type="dcterms:W3CDTF">2023-02-27T13:25:33+01:00</dcterms:modified>
</cp:coreProperties>
</file>

<file path=docProps/custom.xml><?xml version="1.0" encoding="utf-8"?>
<Properties xmlns="http://schemas.openxmlformats.org/officeDocument/2006/custom-properties" xmlns:vt="http://schemas.openxmlformats.org/officeDocument/2006/docPropsVTypes"/>
</file>