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integration of demand response programs and electric vehicles in coordinated energy management of industrial virtual power plants_</w:t>
      </w:r>
      <w:br/>
      <w:hyperlink r:id="rId7" w:history="1">
        <w:r>
          <w:rPr>
            <w:color w:val="2980b9"/>
            <w:u w:val="single"/>
          </w:rPr>
          <w:t xml:space="preserve">http://fx.shieplib.chaoxing.com/detail_38502727e7500f26ae9f6c8ec3330c6053ad6fa17b3e84f91921b0a3ea255101c944b624736f9e857738e00bf26f19d0045d075127b8d774e1f9de7dc58cf387212f50556af710952456242f55722f74?apistrclassfy=1_5_3%2C1_6_2%2C1_3_10</w:t>
        </w:r>
      </w:hyperlink>
    </w:p>
    <w:p>
      <w:pPr>
        <w:pStyle w:val="Heading1"/>
      </w:pPr>
      <w:bookmarkStart w:id="2" w:name="_Toc2"/>
      <w:r>
        <w:t>Article summary:</w:t>
      </w:r>
      <w:bookmarkEnd w:id="2"/>
    </w:p>
    <w:p>
      <w:pPr>
        <w:jc w:val="both"/>
      </w:pPr>
      <w:r>
        <w:rPr/>
        <w:t xml:space="preserve">1. 本文介绍了如何在工业虚拟电厂的协调能源管理中最优地整合需求响应计划和电动汽车。</w:t>
      </w:r>
    </w:p>
    <w:p>
      <w:pPr>
        <w:jc w:val="both"/>
      </w:pPr>
      <w:r>
        <w:rPr/>
        <w:t xml:space="preserve">2. 文章探讨了如何通过协调能源管理来实现更高效的能源利用和减少碳排放。</w:t>
      </w:r>
    </w:p>
    <w:p>
      <w:pPr>
        <w:jc w:val="both"/>
      </w:pPr>
      <w:r>
        <w:rPr/>
        <w:t xml:space="preserve">3. 研究表明，将需求响应计划和电动汽车与虚拟电厂相结合可以提高系统的灵活性和可靠性。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提供的文章链接无法打开，我无法对其进行详细的批判性分析。但是，从文章标题可以看出，它涉及到能源管理、需求响应和电动汽车等话题。在这些领域中存在许多争议和挑战，因此任何报道都应该尽可能客观、全面地呈现事实，并注意到可能的偏见和风险。</w:t>
      </w:r>
    </w:p>
    <w:p>
      <w:pPr>
        <w:jc w:val="both"/>
      </w:pPr>
      <w:r>
        <w:rPr/>
        <w:t xml:space="preserve"/>
      </w:r>
    </w:p>
    <w:p>
      <w:pPr>
        <w:jc w:val="both"/>
      </w:pPr>
      <w:r>
        <w:rPr/>
        <w:t xml:space="preserve">例如，在能源管理领域，一些人可能会主张使用化石燃料来满足能源需求，而另一些人则认为应该更加注重可再生能源的利用。因此，在报道中需要平衡地呈现不同观点，并提供相关证据支持。</w:t>
      </w:r>
    </w:p>
    <w:p>
      <w:pPr>
        <w:jc w:val="both"/>
      </w:pPr>
      <w:r>
        <w:rPr/>
        <w:t xml:space="preserve"/>
      </w:r>
    </w:p>
    <w:p>
      <w:pPr>
        <w:jc w:val="both"/>
      </w:pPr>
      <w:r>
        <w:rPr/>
        <w:t xml:space="preserve">同样，在需求响应和电动汽车领域，也存在着各种争议和挑战。例如，一些人认为需求响应可以帮助减少能源消耗和碳排放量，但其他人则担心它可能会影响用户的舒适度和便利性。类似地，在电动汽车领域，一些人认为它们是未来交通的解决方案，但其他人则担心它们可能会增加电网负荷并导致环境问题。</w:t>
      </w:r>
    </w:p>
    <w:p>
      <w:pPr>
        <w:jc w:val="both"/>
      </w:pPr>
      <w:r>
        <w:rPr/>
        <w:t xml:space="preserve"/>
      </w:r>
    </w:p>
    <w:p>
      <w:pPr>
        <w:jc w:val="both"/>
      </w:pPr>
      <w:r>
        <w:rPr/>
        <w:t xml:space="preserve">因此，在报道这些话题时，需要注意到可能存在的偏见、片面报道、缺失考虑点等问题，并尽可能全面地呈现事实和证据。同时也要注意到可能存在的风险，并平等地呈现不同观点。</w:t>
      </w:r>
    </w:p>
    <w:p>
      <w:pPr>
        <w:pStyle w:val="Heading1"/>
      </w:pPr>
      <w:bookmarkStart w:id="5" w:name="_Toc5"/>
      <w:r>
        <w:t>Topics for further research:</w:t>
      </w:r>
      <w:bookmarkEnd w:id="5"/>
    </w:p>
    <w:p>
      <w:pPr>
        <w:spacing w:after="0"/>
        <w:numPr>
          <w:ilvl w:val="0"/>
          <w:numId w:val="2"/>
        </w:numPr>
      </w:pPr>
      <w:r>
        <w:rPr/>
        <w:t xml:space="preserve">Energy management controversies
</w:t>
      </w:r>
    </w:p>
    <w:p>
      <w:pPr>
        <w:spacing w:after="0"/>
        <w:numPr>
          <w:ilvl w:val="0"/>
          <w:numId w:val="2"/>
        </w:numPr>
      </w:pPr>
      <w:r>
        <w:rPr/>
        <w:t xml:space="preserve">Renewable energy vs fossil fuels
</w:t>
      </w:r>
    </w:p>
    <w:p>
      <w:pPr>
        <w:spacing w:after="0"/>
        <w:numPr>
          <w:ilvl w:val="0"/>
          <w:numId w:val="2"/>
        </w:numPr>
      </w:pPr>
      <w:r>
        <w:rPr/>
        <w:t xml:space="preserve">Demand response challenges and risks
</w:t>
      </w:r>
    </w:p>
    <w:p>
      <w:pPr>
        <w:spacing w:after="0"/>
        <w:numPr>
          <w:ilvl w:val="0"/>
          <w:numId w:val="2"/>
        </w:numPr>
      </w:pPr>
      <w:r>
        <w:rPr/>
        <w:t xml:space="preserve">User comfort and convenience concerns
</w:t>
      </w:r>
    </w:p>
    <w:p>
      <w:pPr>
        <w:spacing w:after="0"/>
        <w:numPr>
          <w:ilvl w:val="0"/>
          <w:numId w:val="2"/>
        </w:numPr>
      </w:pPr>
      <w:r>
        <w:rPr/>
        <w:t xml:space="preserve">Electric vehicle grid impact and environmental issues
</w:t>
      </w:r>
    </w:p>
    <w:p>
      <w:pPr>
        <w:numPr>
          <w:ilvl w:val="0"/>
          <w:numId w:val="2"/>
        </w:numPr>
      </w:pPr>
      <w:r>
        <w:rPr/>
        <w:t xml:space="preserve">Balanced reporting and unbiased presentation of evidence</w:t>
      </w:r>
    </w:p>
    <w:p>
      <w:pPr>
        <w:pStyle w:val="Heading1"/>
      </w:pPr>
      <w:bookmarkStart w:id="6" w:name="_Toc6"/>
      <w:r>
        <w:t>Report location:</w:t>
      </w:r>
      <w:bookmarkEnd w:id="6"/>
    </w:p>
    <w:p>
      <w:hyperlink r:id="rId8" w:history="1">
        <w:r>
          <w:rPr>
            <w:color w:val="2980b9"/>
            <w:u w:val="single"/>
          </w:rPr>
          <w:t xml:space="preserve">https://www.fullpicture.app/item/e84d5deab8eed1dcd1e7272c06d2e819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D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x.shieplib.chaoxing.com/detail_38502727e7500f26ae9f6c8ec3330c6053ad6fa17b3e84f91921b0a3ea255101c944b624736f9e857738e00bf26f19d0045d075127b8d774e1f9de7dc58cf387212f50556af710952456242f55722f74?apistrclassfy=1_5_3%2C1_6_2%2C1_3_10" TargetMode="External"/><Relationship Id="rId8" Type="http://schemas.openxmlformats.org/officeDocument/2006/relationships/hyperlink" Target="https://www.fullpicture.app/item/e84d5deab8eed1dcd1e7272c06d2e8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2023-04-03T14:47:58+02:00</dcterms:created>
  <dcterms:modified xsi:type="dcterms:W3CDTF">2023-04-03T14:47:58+02:00</dcterms:modified>
</cp:coreProperties>
</file>

<file path=docProps/custom.xml><?xml version="1.0" encoding="utf-8"?>
<Properties xmlns="http://schemas.openxmlformats.org/officeDocument/2006/custom-properties" xmlns:vt="http://schemas.openxmlformats.org/officeDocument/2006/docPropsVTypes"/>
</file>