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do arbuscular mycorrhizal fungi handle phosphate? New insight into fine‐tuning of phosphate metabolism - Ezawa - 2018 - New Phytologist - Wiley Online Library</w:t>
      </w:r>
      <w:br/>
      <w:hyperlink r:id="rId7" w:history="1">
        <w:r>
          <w:rPr>
            <w:color w:val="2980b9"/>
            <w:u w:val="single"/>
          </w:rPr>
          <w:t xml:space="preserve">https://nph.onlinelibrary.wiley.com/doi/full/10.1111/nph.15187</w:t>
        </w:r>
      </w:hyperlink>
    </w:p>
    <w:p>
      <w:pPr>
        <w:pStyle w:val="Heading1"/>
      </w:pPr>
      <w:bookmarkStart w:id="2" w:name="_Toc2"/>
      <w:r>
        <w:t>Article summary:</w:t>
      </w:r>
      <w:bookmarkEnd w:id="2"/>
    </w:p>
    <w:p>
      <w:pPr>
        <w:jc w:val="both"/>
      </w:pPr>
      <w:r>
        <w:rPr/>
        <w:t xml:space="preserve">1. Arbuscularmycorrhizal (AM) fungi form symbiotic associations with the majority of land plants, receiving organic carbon from the host plant and delivering mineral nutrients, particularly inorganic phosphate (Pi), to the host.</w:t>
      </w:r>
    </w:p>
    <w:p>
      <w:pPr>
        <w:jc w:val="both"/>
      </w:pPr>
      <w:r>
        <w:rPr/>
        <w:t xml:space="preserve">2. Recent findings have provided insight into Pi foraging strategies of AM fungi, including classical ideas such as extraradical hyphal networks and organic phosphates (Po).</w:t>
      </w:r>
    </w:p>
    <w:p>
      <w:pPr>
        <w:jc w:val="both"/>
      </w:pPr>
      <w:r>
        <w:rPr/>
        <w:t xml:space="preserve">3. Mechanisms of long-distance Pi translocation through hyphae and subsequent Pi export to the host are proposed, as well as potential involvement of Pi-solubilizing bacteria in mineralization of Po.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use of scientific evidence from published genome sequences/transcriptome, referring to the latest findings obtained in a model fungus. The article also provides updates on AM fungal Pi metabolism, focusing on processes involved in Pi foraging, homeostasis, translocation, and export to the host. However, there are some potential biases that should be noted. For example, the article does not explore counterarguments or present both sides equally when discussing potential involvement of Pi-solubilizing bacteria in mineralization of Po. Additionally, it does not provide any evidence for its claims regarding extracellular acid phosphatases (ACPs) or transcriptional responses of genes encoding ACPs to Pi deficiency. Furthermore, it does not mention any possible risks associated with these processes or their implications for mutualism between AM fungi and their hosts.</w:t>
      </w:r>
    </w:p>
    <w:p>
      <w:pPr>
        <w:pStyle w:val="Heading1"/>
      </w:pPr>
      <w:bookmarkStart w:id="5" w:name="_Toc5"/>
      <w:r>
        <w:t>Topics for further research:</w:t>
      </w:r>
      <w:bookmarkEnd w:id="5"/>
    </w:p>
    <w:p>
      <w:pPr>
        <w:spacing w:after="0"/>
        <w:numPr>
          <w:ilvl w:val="0"/>
          <w:numId w:val="2"/>
        </w:numPr>
      </w:pPr>
      <w:r>
        <w:rPr/>
        <w:t xml:space="preserve">Risks associated with AM fungal Pi metabolism</w:t>
      </w:r>
    </w:p>
    <w:p>
      <w:pPr>
        <w:spacing w:after="0"/>
        <w:numPr>
          <w:ilvl w:val="0"/>
          <w:numId w:val="2"/>
        </w:numPr>
      </w:pPr>
      <w:r>
        <w:rPr/>
        <w:t xml:space="preserve">Implications of Pi-solubilizing bacteria for mutualism</w:t>
      </w:r>
    </w:p>
    <w:p>
      <w:pPr>
        <w:spacing w:after="0"/>
        <w:numPr>
          <w:ilvl w:val="0"/>
          <w:numId w:val="2"/>
        </w:numPr>
      </w:pPr>
      <w:r>
        <w:rPr/>
        <w:t xml:space="preserve">Evidence for extracellular acid phosphatases</w:t>
      </w:r>
    </w:p>
    <w:p>
      <w:pPr>
        <w:spacing w:after="0"/>
        <w:numPr>
          <w:ilvl w:val="0"/>
          <w:numId w:val="2"/>
        </w:numPr>
      </w:pPr>
      <w:r>
        <w:rPr/>
        <w:t xml:space="preserve">Transcriptional responses of ACP genes to Pi deficiency</w:t>
      </w:r>
    </w:p>
    <w:p>
      <w:pPr>
        <w:spacing w:after="0"/>
        <w:numPr>
          <w:ilvl w:val="0"/>
          <w:numId w:val="2"/>
        </w:numPr>
      </w:pPr>
      <w:r>
        <w:rPr/>
        <w:t xml:space="preserve">Counterarguments regarding involvement of Pi-solubilizing bacteria</w:t>
      </w:r>
    </w:p>
    <w:p>
      <w:pPr>
        <w:numPr>
          <w:ilvl w:val="0"/>
          <w:numId w:val="2"/>
        </w:numPr>
      </w:pPr>
      <w:r>
        <w:rPr/>
        <w:t xml:space="preserve">Latest findings on AM fungal Pi metabolism</w:t>
      </w:r>
    </w:p>
    <w:p>
      <w:pPr>
        <w:pStyle w:val="Heading1"/>
      </w:pPr>
      <w:bookmarkStart w:id="6" w:name="_Toc6"/>
      <w:r>
        <w:t>Report location:</w:t>
      </w:r>
      <w:bookmarkEnd w:id="6"/>
    </w:p>
    <w:p>
      <w:hyperlink r:id="rId8" w:history="1">
        <w:r>
          <w:rPr>
            <w:color w:val="2980b9"/>
            <w:u w:val="single"/>
          </w:rPr>
          <w:t xml:space="preserve">https://www.fullpicture.app/item/e84ec6c28a1663af20bc81871285fd8a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AFE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ph.onlinelibrary.wiley.com/doi/full/10.1111/nph.15187" TargetMode="External"/><Relationship Id="rId8" Type="http://schemas.openxmlformats.org/officeDocument/2006/relationships/hyperlink" Target="https://www.fullpicture.app/item/e84ec6c28a1663af20bc81871285fd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2023-02-20T12:26:55+01:00</dcterms:created>
  <dcterms:modified xsi:type="dcterms:W3CDTF">2023-02-20T12:26:55+01:00</dcterms:modified>
</cp:coreProperties>
</file>

<file path=docProps/custom.xml><?xml version="1.0" encoding="utf-8"?>
<Properties xmlns="http://schemas.openxmlformats.org/officeDocument/2006/custom-properties" xmlns:vt="http://schemas.openxmlformats.org/officeDocument/2006/docPropsVTypes"/>
</file>