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Amino acid restriction triggers angiogenesis via GCN2/ATF4 regulation of VEGF and H2S production - PMC</w:t>
      </w:r>
      <w:br/>
      <w:hyperlink r:id="rId7" w:history="1">
        <w:r>
          <w:rPr>
            <w:color w:val="2980b9"/>
            <w:u w:val="single"/>
          </w:rPr>
          <w:t xml:space="preserve">https://www.ncbi.nlm.nih.gov/pmc/articles/PMC5901681/</w:t>
        </w:r>
      </w:hyperlink>
    </w:p>
    <w:p>
      <w:pPr>
        <w:pStyle w:val="Heading1"/>
      </w:pPr>
      <w:bookmarkStart w:id="2" w:name="_Toc2"/>
      <w:r>
        <w:t>Article summary:</w:t>
      </w:r>
      <w:bookmarkEnd w:id="2"/>
    </w:p>
    <w:p>
      <w:pPr>
        <w:jc w:val="both"/>
      </w:pPr>
      <w:r>
        <w:rPr/>
        <w:t xml:space="preserve">1. Amino acid restriction triggers angiogenesis, the formation of new blood vessels by endothelial cells, via the GCN2/ATF4 amino acid starvation response pathway.</w:t>
      </w:r>
    </w:p>
    <w:p>
      <w:pPr>
        <w:jc w:val="both"/>
      </w:pPr>
      <w:r>
        <w:rPr/>
        <w:t xml:space="preserve">2. Hydrogen sulfide (H2S) production is required for VEGF-dependent angiogenesis and mediates its proangiogenic effects in part by inhibiting mitochondrial electron transport and oxidative phosphorylation.</w:t>
      </w:r>
    </w:p>
    <w:p>
      <w:pPr>
        <w:jc w:val="both"/>
      </w:pPr>
      <w:r>
        <w:rPr/>
        <w:t xml:space="preserve">3. Dietary restriction (DR) is known to extend lifespan, improve metabolic fitness and reduce risk of chronic diseases, but its role in angiogenesis is poorly characterized.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“Amino Acid Restriction Triggers Angiogenesis via GCN2/ATF4 Regulation of VEGF and H2S Production” provides a comprehensive overview of the role of dietary restriction in triggering angiogenesis through the GCN2/ATF4 amino acid starvation response pathway. The article is well-written and provides a clear explanation of the mechanisms involved in this process. The authors provide evidence from both in vitro experiments as well as mouse skeletal muscle studies to support their claims. </w:t>
      </w:r>
    </w:p>
    <w:p>
      <w:pPr>
        <w:jc w:val="both"/>
      </w:pPr>
      <w:r>
        <w:rPr/>
        <w:t xml:space="preserve">However, there are some potential biases that should be noted when evaluating this article. For example, the authors do not explore any counterarguments or alternative explanations for their findings. Additionally, they do not discuss any potential risks associated with dietary restriction or any possible side effects that could arise from it. Furthermore, they do not present both sides equally; instead they focus solely on the positive aspects of dietary restriction without considering any potential drawbacks or negative consequences that could result from it. </w:t>
      </w:r>
    </w:p>
    <w:p>
      <w:pPr>
        <w:jc w:val="both"/>
      </w:pPr>
      <w:r>
        <w:rPr/>
        <w:t xml:space="preserve">In conclusion, while this article provides an informative overview of how dietary restriction can trigger angiogenesis through the GCN2/ATF4 amino acid starvation response pathway,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Dietary restriction risks </w:t>
      </w:r>
    </w:p>
    <w:p>
      <w:pPr>
        <w:spacing w:after="0"/>
        <w:numPr>
          <w:ilvl w:val="0"/>
          <w:numId w:val="2"/>
        </w:numPr>
      </w:pPr>
      <w:r>
        <w:rPr/>
        <w:t xml:space="preserve">Negative consequences of dietary restriction </w:t>
      </w:r>
    </w:p>
    <w:p>
      <w:pPr>
        <w:spacing w:after="0"/>
        <w:numPr>
          <w:ilvl w:val="0"/>
          <w:numId w:val="2"/>
        </w:numPr>
      </w:pPr>
      <w:r>
        <w:rPr/>
        <w:t xml:space="preserve">Alternative explanations for angiogenesis </w:t>
      </w:r>
    </w:p>
    <w:p>
      <w:pPr>
        <w:spacing w:after="0"/>
        <w:numPr>
          <w:ilvl w:val="0"/>
          <w:numId w:val="2"/>
        </w:numPr>
      </w:pPr>
      <w:r>
        <w:rPr/>
        <w:t xml:space="preserve">GCN2/ATF4 pathway side effects </w:t>
      </w:r>
    </w:p>
    <w:p>
      <w:pPr>
        <w:spacing w:after="0"/>
        <w:numPr>
          <w:ilvl w:val="0"/>
          <w:numId w:val="2"/>
        </w:numPr>
      </w:pPr>
      <w:r>
        <w:rPr/>
        <w:t xml:space="preserve">Potential drawbacks of dietary restriction </w:t>
      </w:r>
    </w:p>
    <w:p>
      <w:pPr>
        <w:numPr>
          <w:ilvl w:val="0"/>
          <w:numId w:val="2"/>
        </w:numPr>
      </w:pPr>
      <w:r>
        <w:rPr/>
        <w:t xml:space="preserve">Angiogenesis counterarguments</w:t>
      </w:r>
    </w:p>
    <w:p>
      <w:pPr>
        <w:pStyle w:val="Heading1"/>
      </w:pPr>
      <w:bookmarkStart w:id="6" w:name="_Toc6"/>
      <w:r>
        <w:t>Report location:</w:t>
      </w:r>
      <w:bookmarkEnd w:id="6"/>
    </w:p>
    <w:p>
      <w:hyperlink r:id="rId8" w:history="1">
        <w:r>
          <w:rPr>
            <w:color w:val="2980b9"/>
            <w:u w:val="single"/>
          </w:rPr>
          <w:t xml:space="preserve">https://www.fullpicture.app/item/e85d29cfb3aa5992c0c676600f2afd8f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4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01681/" TargetMode="External"/><Relationship Id="rId8" Type="http://schemas.openxmlformats.org/officeDocument/2006/relationships/hyperlink" Target="https://www.fullpicture.app/item/e85d29cfb3aa5992c0c676600f2af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2023-02-23T18:43:38+01:00</dcterms:created>
  <dcterms:modified xsi:type="dcterms:W3CDTF">2023-02-23T18:43:38+01:00</dcterms:modified>
</cp:coreProperties>
</file>

<file path=docProps/custom.xml><?xml version="1.0" encoding="utf-8"?>
<Properties xmlns="http://schemas.openxmlformats.org/officeDocument/2006/custom-properties" xmlns:vt="http://schemas.openxmlformats.org/officeDocument/2006/docPropsVTypes"/>
</file>