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我国审计市场集中度与审计质量关系的实证分析 - 中国知网</w:t></w:r><w:br/><w:hyperlink r:id="rId7" w:history="1"><w:r><w:rPr><w:color w:val="2980b9"/><w:u w:val="single"/></w:rPr><w:t xml:space="preserve">https://kns.cnki.net/kcms2/article/abstract?v=3uoqIhG8C44YLTlOAiTRKgchrJ08w1e7ZCYsl4RS_3jvVRB0b0VHhH4T20rr3neXRpKCrMuYH_j68SawOX6SHYYpqujvjKu4&uniplatform=NZKPT</w:t></w:r></w:hyperlink></w:p><w:p><w:pPr><w:pStyle w:val="Heading1"/></w:pPr><w:bookmarkStart w:id="2" w:name="_Toc2"/><w:r><w:t>Article summary:</w:t></w:r><w:bookmarkEnd w:id="2"/></w:p><w:p><w:pPr><w:jc w:val="both"/></w:pPr><w:r><w:rPr/><w:t xml:space="preserve">1. 本文通过实证分析探讨了我国审计市场集中度与审计质量之间的关系。</w:t></w:r></w:p><w:p><w:pPr><w:jc w:val="both"/></w:pPr><w:r><w:rPr/><w:t xml:space="preserve">2. 研究结果表明，我国审计市场集中度与审计质量呈现倒U型函数关系。</w:t></w:r></w:p><w:p><w:pPr><w:jc w:val="both"/></w:pPr><w:r><w:rPr/><w:t xml:space="preserve">3. 文章认为，建立“寡头垄断”式的上市公司审计市场结构有助于提高审计质量和会计师事务所的国际竞争力。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该文章的标题为“我国审计市场集中度与审计质量关系的实证分析”，但是在阅读文章内容后，我们发现该研究存在一些潜在偏见和局限性。</w:t></w:r></w:p><w:p><w:pPr><w:jc w:val="both"/></w:pPr><w:r><w:rPr/><w:t xml:space="preserve"></w:t></w:r></w:p><w:p><w:pPr><w:jc w:val="both"/></w:pPr><w:r><w:rPr/><w:t xml:space="preserve">首先，该研究只考虑了我国上市公司的审计市场集中度与审计质量之间的关系，而没有考虑其他类型企业的审计市场集中度和审计质量。这种片面报道可能会导致结论不够全面和准确。</w:t></w:r></w:p><w:p><w:pPr><w:jc w:val="both"/></w:pPr><w:r><w:rPr/><w:t xml:space="preserve"></w:t></w:r></w:p><w:p><w:pPr><w:jc w:val="both"/></w:pPr><w:r><w:rPr/><w:t xml:space="preserve">其次，该研究提出了构建“寡头垄断”式的审计市场结构来提高审计质量和竞争力的主张，但是并没有提供足够的证据来支持这一主张。此外，该研究也没有探讨其他可能影响审计质量的因素，如监管机制、行业特征等。</w:t></w:r></w:p><w:p><w:pPr><w:jc w:val="both"/></w:pPr><w:r><w:rPr/><w:t xml:space="preserve"></w:t></w:r></w:p><w:p><w:pPr><w:jc w:val="both"/></w:pPr><w:r><w:rPr/><w:t xml:space="preserve">另外，在文章中也没有注意到可能存在的风险和缺陷。例如，在“寡头垄断”式的市场结构下，可能会出现价格垄断、服务水平下降等问题。此外，在实践中，建立一个完全竞争或完全垄断都有其优缺点，并不能简单地认为“寡头垄断”就能解决所有问题。</w:t></w:r></w:p><w:p><w:pPr><w:jc w:val="both"/></w:pPr><w:r><w:rPr/><w:t xml:space="preserve"></w:t></w:r></w:p><w:p><w:pPr><w:jc w:val="both"/></w:pPr><w:r><w:rPr/><w:t xml:space="preserve">最后，在文章中也没有平等地呈现双方的观点和证据。例如，该研究没有探讨审计公司对于市场集中度的态度和看法，也没有考虑到其他学者对于审计市场结构和审计质量之间关系的不同看法。</w:t></w:r></w:p><w:p><w:pPr><w:jc w:val="both"/></w:pPr><w:r><w:rPr/><w:t xml:space="preserve"></w:t></w:r></w:p><w:p><w:pPr><w:jc w:val="both"/></w:pPr><w:r><w:rPr/><w:t xml:space="preserve">综上所述，该研究存在一些局限性和偏见，并且需要更全面、客观地考虑审计市场结构与审计质量之间的关系。</w:t></w:r></w:p><w:p><w:pPr><w:pStyle w:val="Heading1"/></w:pPr><w:bookmarkStart w:id="5" w:name="_Toc5"/><w:r><w:t>Topics for further research:</w:t></w:r><w:bookmarkEnd w:id="5"/></w:p><w:p><w:pPr><w:spacing w:after="0"/><w:numPr><w:ilvl w:val="0"/><w:numId w:val="2"/></w:numPr></w:pPr><w:r><w:rPr/><w:t xml:space="preserve">Other types of companies' audit market concentration and audit quality
</w:t></w:r></w:p><w:p><w:pPr><w:spacing w:after="0"/><w:numPr><w:ilvl w:val="0"/><w:numId w:val="2"/></w:numPr></w:pPr><w:r><w:rPr/><w:t xml:space="preserve">Evidence to support the claim of a oligopoly audit market structure
</w:t></w:r></w:p><w:p><w:pPr><w:spacing w:after="0"/><w:numPr><w:ilvl w:val="0"/><w:numId w:val="2"/></w:numPr></w:pPr><w:r><w:rPr/><w:t xml:space="preserve">Other factors that may affect audit quality</w:t></w:r></w:p><w:p><w:pPr><w:spacing w:after="0"/><w:numPr><w:ilvl w:val="0"/><w:numId w:val="2"/></w:numPr></w:pPr><w:r><w:rPr/><w:t xml:space="preserve">such as regulatory mechanisms and industry characteristics
</w:t></w:r></w:p><w:p><w:pPr><w:spacing w:after="0"/><w:numPr><w:ilvl w:val="0"/><w:numId w:val="2"/></w:numPr></w:pPr><w:r><w:rPr/><w:t xml:space="preserve">Risks and drawbacks of an oligopoly market structure
</w:t></w:r></w:p><w:p><w:pPr><w:spacing w:after="0"/><w:numPr><w:ilvl w:val="0"/><w:numId w:val="2"/></w:numPr></w:pPr><w:r><w:rPr/><w:t xml:space="preserve">Different perspectives and evidence from audit firms on market concentration
</w:t></w:r></w:p><w:p><w:pPr><w:numPr><w:ilvl w:val="0"/><w:numId w:val="2"/></w:numPr></w:pPr><w:r><w:rPr/><w:t xml:space="preserve">Other scholars' views on the relationship between audit market structure and audit quality</w:t></w:r></w:p><w:p><w:pPr><w:pStyle w:val="Heading1"/></w:pPr><w:bookmarkStart w:id="6" w:name="_Toc6"/><w:r><w:t>Report location:</w:t></w:r><w:bookmarkEnd w:id="6"/></w:p><w:p><w:hyperlink r:id="rId8" w:history="1"><w:r><w:rPr><w:color w:val="2980b9"/><w:u w:val="single"/></w:rPr><w:t xml:space="preserve">https://www.fullpicture.app/item/e87c0ac29ea500512caf5f8bce356096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0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ZCYsl4RS_3jvVRB0b0VHhH4T20rr3neXRpKCrMuYH_j68SawOX6SHYYpqujvjKu4&amp;uniplatform=NZKPT" TargetMode="External"/><Relationship Id="rId8" Type="http://schemas.openxmlformats.org/officeDocument/2006/relationships/hyperlink" Target="https://www.fullpicture.app/item/e87c0ac29ea500512caf5f8bce356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2024-01-16T00:45:22+01:00</dcterms:created>
  <dcterms:modified xsi:type="dcterms:W3CDTF">2024-01-16T00:45:22+01:00</dcterms:modified>
</cp:coreProperties>
</file>

<file path=docProps/custom.xml><?xml version="1.0" encoding="utf-8"?>
<Properties xmlns="http://schemas.openxmlformats.org/officeDocument/2006/custom-properties" xmlns:vt="http://schemas.openxmlformats.org/officeDocument/2006/docPropsVTypes"/>
</file>