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78020FD1 B5C6 4677 8F1E FCD7A08B89F1</w:t>
      </w:r>
      <w:br/>
      <w:hyperlink r:id="rId7" w:history="1">
        <w:r>
          <w:rPr>
            <w:color w:val="2980b9"/>
            <w:u w:val="single"/>
          </w:rPr>
          <w:t xml:space="preserve">https://p.fsnot.es/09qtjndk6e/</w:t>
        </w:r>
      </w:hyperlink>
    </w:p>
    <w:p>
      <w:pPr>
        <w:pStyle w:val="Heading1"/>
      </w:pPr>
      <w:bookmarkStart w:id="2" w:name="_Toc2"/>
      <w:r>
        <w:t>Article summary:</w:t>
      </w:r>
      <w:bookmarkEnd w:id="2"/>
    </w:p>
    <w:p>
      <w:pPr>
        <w:jc w:val="both"/>
      </w:pPr>
      <w:r>
        <w:rPr/>
        <w:t xml:space="preserve">1. Anti-abortion terrorism has been emboldened by the shift away from "rescue" and toward apocalypse.</w:t>
      </w:r>
    </w:p>
    <w:p>
      <w:pPr>
        <w:jc w:val="both"/>
      </w:pPr>
      <w:r>
        <w:rPr/>
        <w:t xml:space="preserve">2. Feminist scholarship has focused on the fetus as text in popular culture and the public sphere, but this strategy is not new or revolutionary.</w:t>
      </w:r>
    </w:p>
    <w:p>
      <w:pPr>
        <w:jc w:val="both"/>
      </w:pPr>
      <w:r>
        <w:rPr/>
        <w:t xml:space="preserve">3. Corporate non-profit pro-choice organizations have developed compelling media campaigns to disrupt the iconography of the fetus, but women do not make decisions about abortion based on fetal images in the public sphere or doctor's office.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“Who’s Afraid of Virginia Dare? Confronting Anti-Abortion Terrorism After 9/11” by Carol Mason is a comprehensive look at anti-abortion terrorism and its implications for reproductive freedom. The article provides an overview of anti-abortion terrorism, examines feminist scholarship on the fetus as text in popular culture and public sphere, and discusses strategies for combating anti-abortion terrorism.</w:t>
      </w:r>
    </w:p>
    <w:p>
      <w:pPr>
        <w:jc w:val="both"/>
      </w:pPr>
      <w:r>
        <w:rPr/>
        <w:t xml:space="preserve">The article is generally reliable and trustworthy, though it does have some potential biases that should be noted. For example, Mason’s discussion of feminist scholarship focuses primarily on visual representation of fetuses rather than other aspects such as seeking common ground between pro-life and pro-choice women. Additionally, Mason’s discussion of corporate non-profit pro-choice organizations focuses mainly on their efforts to disrupt the iconography of fetuses rather than other strategies they may employ to combat anti-abortion terrorism.</w:t>
      </w:r>
    </w:p>
    <w:p>
      <w:pPr>
        <w:jc w:val="both"/>
      </w:pPr>
      <w:r>
        <w:rPr/>
        <w:t xml:space="preserve">The article also fails to explore counterarguments to its claims or present both sides equally. For example, while Mason discusses how women do not make decisions about abortion based on fetal images in the public sphere or doctor's office, she does not provide any evidence for this claim nor does she explore any counterarguments that may exist. Additionally, while Mason discusses strategies for combating anti-abortion terrorism, she does not present any opposing views or arguments against these strategies.</w:t>
      </w:r>
    </w:p>
    <w:p>
      <w:pPr>
        <w:jc w:val="both"/>
      </w:pPr>
      <w:r>
        <w:rPr/>
        <w:t xml:space="preserve">In conclusion, while “Who’s Afraid of Virginia Dare? Confronting Anti-Abortion Terrorism After 9/11” by Carol Mason is generally reliable and trustworthy overall, there are some potential biases that should be noted as well as a lack of exploration into counterarguments or presenting both sides equally which could lead to a more balanced view of the issue at hand.</w:t>
      </w:r>
    </w:p>
    <w:p>
      <w:pPr>
        <w:pStyle w:val="Heading1"/>
      </w:pPr>
      <w:bookmarkStart w:id="5" w:name="_Toc5"/>
      <w:r>
        <w:t>Topics for further research:</w:t>
      </w:r>
      <w:bookmarkEnd w:id="5"/>
    </w:p>
    <w:p>
      <w:pPr>
        <w:spacing w:after="0"/>
        <w:numPr>
          <w:ilvl w:val="0"/>
          <w:numId w:val="2"/>
        </w:numPr>
      </w:pPr>
      <w:r>
        <w:rPr/>
        <w:t xml:space="preserve">Pro-life and pro-choice common ground </w:t>
      </w:r>
    </w:p>
    <w:p>
      <w:pPr>
        <w:spacing w:after="0"/>
        <w:numPr>
          <w:ilvl w:val="0"/>
          <w:numId w:val="2"/>
        </w:numPr>
      </w:pPr>
      <w:r>
        <w:rPr/>
        <w:t xml:space="preserve">Strategies to combat anti-abortion terrorism </w:t>
      </w:r>
    </w:p>
    <w:p>
      <w:pPr>
        <w:spacing w:after="0"/>
        <w:numPr>
          <w:ilvl w:val="0"/>
          <w:numId w:val="2"/>
        </w:numPr>
      </w:pPr>
      <w:r>
        <w:rPr/>
        <w:t xml:space="preserve">Evidence for abortion decisions not based on fetal images </w:t>
      </w:r>
    </w:p>
    <w:p>
      <w:pPr>
        <w:spacing w:after="0"/>
        <w:numPr>
          <w:ilvl w:val="0"/>
          <w:numId w:val="2"/>
        </w:numPr>
      </w:pPr>
      <w:r>
        <w:rPr/>
        <w:t xml:space="preserve">Corporate non-profit pro-choice organizations </w:t>
      </w:r>
    </w:p>
    <w:p>
      <w:pPr>
        <w:spacing w:after="0"/>
        <w:numPr>
          <w:ilvl w:val="0"/>
          <w:numId w:val="2"/>
        </w:numPr>
      </w:pPr>
      <w:r>
        <w:rPr/>
        <w:t xml:space="preserve">Counterarguments to anti-abortion terrorism strategies </w:t>
      </w:r>
    </w:p>
    <w:p>
      <w:pPr>
        <w:numPr>
          <w:ilvl w:val="0"/>
          <w:numId w:val="2"/>
        </w:numPr>
      </w:pPr>
      <w:r>
        <w:rPr/>
        <w:t xml:space="preserve">Fetal representation in popular culture and public sphere</w:t>
      </w:r>
    </w:p>
    <w:p>
      <w:pPr>
        <w:pStyle w:val="Heading1"/>
      </w:pPr>
      <w:bookmarkStart w:id="6" w:name="_Toc6"/>
      <w:r>
        <w:t>Report location:</w:t>
      </w:r>
      <w:bookmarkEnd w:id="6"/>
    </w:p>
    <w:p>
      <w:hyperlink r:id="rId8" w:history="1">
        <w:r>
          <w:rPr>
            <w:color w:val="2980b9"/>
            <w:u w:val="single"/>
          </w:rPr>
          <w:t xml:space="preserve">https://www.fullpicture.app/item/e88b93106448ab5f81d41b4821de561f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4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09qtjndk6e/" TargetMode="External"/><Relationship Id="rId8" Type="http://schemas.openxmlformats.org/officeDocument/2006/relationships/hyperlink" Target="https://www.fullpicture.app/item/e88b93106448ab5f81d41b4821de5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2023-02-19T23:06:28+01:00</dcterms:created>
  <dcterms:modified xsi:type="dcterms:W3CDTF">2023-02-19T23:06:28+01:00</dcterms:modified>
</cp:coreProperties>
</file>

<file path=docProps/custom.xml><?xml version="1.0" encoding="utf-8"?>
<Properties xmlns="http://schemas.openxmlformats.org/officeDocument/2006/custom-properties" xmlns:vt="http://schemas.openxmlformats.org/officeDocument/2006/docPropsVTypes"/>
</file>