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|基于卡诺模型的护理干预对热性惊厥患儿症状缓解和父母心理行为的影响</w:t>
      </w:r>
      <w:br/>
      <w:hyperlink r:id="rId7" w:history="1">
        <w:r>
          <w:rPr>
            <w:color w:val="2980b9"/>
            <w:u w:val="single"/>
          </w:rPr>
          <w:t xml:space="preserve">https://www.frontiersin.org/articles/10.3389/fpsyg.2022.1067727/full</w:t>
        </w:r>
      </w:hyperlink>
    </w:p>
    <w:p>
      <w:pPr>
        <w:pStyle w:val="Heading1"/>
      </w:pPr>
      <w:bookmarkStart w:id="2" w:name="_Toc2"/>
      <w:r>
        <w:t>Article summary:</w:t>
      </w:r>
      <w:bookmarkEnd w:id="2"/>
    </w:p>
    <w:p>
      <w:pPr>
        <w:jc w:val="both"/>
      </w:pPr>
      <w:r>
        <w:rPr/>
        <w:t xml:space="preserve">1. Fever-induced seizures (FS) is a common seizure disorder in infants and children, usually occurring within 24 hours of fever.</w:t>
      </w:r>
    </w:p>
    <w:p>
      <w:pPr>
        <w:jc w:val="both"/>
      </w:pPr>
      <w:r>
        <w:rPr/>
        <w:t xml:space="preserve">2. Kano model is a research tool for classifying quality or demand attributes based on Noriaki Kano's "two-factor theory" of quality feature satisfaction.</w:t>
      </w:r>
    </w:p>
    <w:p>
      <w:pPr>
        <w:jc w:val="both"/>
      </w:pPr>
      <w:r>
        <w:rPr/>
        <w:t xml:space="preserve">3. This study investigated the nursing needs of FS families based on the Kano model, identified areas where nursing services need to be improved, and further analyzed the effects of nursing interventions based on the Kano model on symptom relief and parental psychological behavior in FS patients.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a study conducted to investigate the effects of nursing interventions based on the Kano model on symptom relief and parental psychological behavior in FS patients. The article is well written and provides detailed information about the research methods used, including the selection criteria for participants, as well as a description of both the control group and intervention group. The article also includes a table summarizing general characteristics of both groups.</w:t>
      </w:r>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etc. In this regard, it appears that there are no major issues with this article as it does not appear to have any significant biases or one-sided reporting. Furthermore, all claims made in the article are supported by evidence from previous studies or from data collected during this study. Additionally, all possible risks associated with participating in this study were noted in order to ensure participant safety. Finally, both sides were presented equally throughout the article without any partiality or promotional content being included. </w:t>
      </w:r>
    </w:p>
    <w:p>
      <w:pPr>
        <w:jc w:val="both"/>
      </w:pPr>
      <w:r>
        <w:rPr/>
        <w:t xml:space="preserve">In conclusion, this article appears to be trustworthy and reliable due to its lack of bias or one-sided reporting as well as its inclusion of evidence to support its claims and acknowledgement of potential risks associated with participating in this study.</w:t>
      </w:r>
    </w:p>
    <w:p>
      <w:pPr>
        <w:pStyle w:val="Heading1"/>
      </w:pPr>
      <w:bookmarkStart w:id="5" w:name="_Toc5"/>
      <w:r>
        <w:t>Topics for further research:</w:t>
      </w:r>
      <w:bookmarkEnd w:id="5"/>
    </w:p>
    <w:p>
      <w:pPr>
        <w:spacing w:after="0"/>
        <w:numPr>
          <w:ilvl w:val="0"/>
          <w:numId w:val="2"/>
        </w:numPr>
      </w:pPr>
      <w:r>
        <w:rPr/>
        <w:t xml:space="preserve">Kano model nursing interventions</w:t>
      </w:r>
    </w:p>
    <w:p>
      <w:pPr>
        <w:spacing w:after="0"/>
        <w:numPr>
          <w:ilvl w:val="0"/>
          <w:numId w:val="2"/>
        </w:numPr>
      </w:pPr>
      <w:r>
        <w:rPr/>
        <w:t xml:space="preserve">Symptom relief in FS patients</w:t>
      </w:r>
    </w:p>
    <w:p>
      <w:pPr>
        <w:spacing w:after="0"/>
        <w:numPr>
          <w:ilvl w:val="0"/>
          <w:numId w:val="2"/>
        </w:numPr>
      </w:pPr>
      <w:r>
        <w:rPr/>
        <w:t xml:space="preserve">Parental psychological behavior in FS patients</w:t>
      </w:r>
    </w:p>
    <w:p>
      <w:pPr>
        <w:spacing w:after="0"/>
        <w:numPr>
          <w:ilvl w:val="0"/>
          <w:numId w:val="2"/>
        </w:numPr>
      </w:pPr>
      <w:r>
        <w:rPr/>
        <w:t xml:space="preserve">Research methods for FS patients</w:t>
      </w:r>
    </w:p>
    <w:p>
      <w:pPr>
        <w:spacing w:after="0"/>
        <w:numPr>
          <w:ilvl w:val="0"/>
          <w:numId w:val="2"/>
        </w:numPr>
      </w:pPr>
      <w:r>
        <w:rPr/>
        <w:t xml:space="preserve">Evidence-based interventions for FS patients</w:t>
      </w:r>
    </w:p>
    <w:p>
      <w:pPr>
        <w:numPr>
          <w:ilvl w:val="0"/>
          <w:numId w:val="2"/>
        </w:numPr>
      </w:pPr>
      <w:r>
        <w:rPr/>
        <w:t xml:space="preserve">Potential risks of nursing interventions for FS patients</w:t>
      </w:r>
    </w:p>
    <w:p>
      <w:pPr>
        <w:pStyle w:val="Heading1"/>
      </w:pPr>
      <w:bookmarkStart w:id="6" w:name="_Toc6"/>
      <w:r>
        <w:t>Report location:</w:t>
      </w:r>
      <w:bookmarkEnd w:id="6"/>
    </w:p>
    <w:p>
      <w:hyperlink r:id="rId8" w:history="1">
        <w:r>
          <w:rPr>
            <w:color w:val="2980b9"/>
            <w:u w:val="single"/>
          </w:rPr>
          <w:t xml:space="preserve">https://www.fullpicture.app/item/e89d6a72131412b79f5b834bba46f7fb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F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1067727/full" TargetMode="External"/><Relationship Id="rId8" Type="http://schemas.openxmlformats.org/officeDocument/2006/relationships/hyperlink" Target="https://www.fullpicture.app/item/e89d6a72131412b79f5b834bba46f7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2023-03-01T02:43:25+01:00</dcterms:created>
  <dcterms:modified xsi:type="dcterms:W3CDTF">2023-03-01T02:43:25+01:00</dcterms:modified>
</cp:coreProperties>
</file>

<file path=docProps/custom.xml><?xml version="1.0" encoding="utf-8"?>
<Properties xmlns="http://schemas.openxmlformats.org/officeDocument/2006/custom-properties" xmlns:vt="http://schemas.openxmlformats.org/officeDocument/2006/docPropsVTypes"/>
</file>