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俄媒：普京下令，俄4架运输机载100多名救援人员前往土叙救援</w:t></w:r><w:br/><w:hyperlink r:id="rId7" w:history="1"><w:r><w:rPr><w:color w:val="2980b9"/><w:u w:val="single"/></w:rPr><w:t xml:space="preserve">https://mbd.baidu.com/newspage/data/landingsuper?context=%7B%22nid%22%3A%22news_9288152508765884245%22%7D&n_type=-1&p_from=-1</w:t></w:r></w:hyperlink></w:p><w:p><w:pPr><w:pStyle w:val="Heading1"/></w:pPr><w:bookmarkStart w:id="2" w:name="_Toc2"/><w:r><w:t>Article summary:</w:t></w:r><w:bookmarkEnd w:id="2"/></w:p><w:p><w:pPr><w:jc w:val="both"/></w:pPr><w:r><w:rPr/><w:t xml:space="preserve">1. According to the Russian Emergency Situations Ministry, four Russian transport planes carrying more than 100 emergency rescue personnel have been sent to Turkey and Syria in response to a strong earthquake that has caused significant casualties.</w:t></w:r></w:p><w:p><w:pPr><w:jc w:val="both"/></w:pPr><w:r><w:rPr/><w:t xml:space="preserve">2. The team includes seven search and rescue dog teams and a 40-member &quot;mobile hospital&quot; that can provide &quot;qualified medical assistance&quot; on site.</w:t></w:r></w:p><w:p><w:pPr><w:jc w:val="both"/></w:pPr><w:r><w:rPr/><w:t xml:space="preserve">3. Turkish President Erdogan declared a national mourning period of 7 days for the strong earthquake in southern Turkey that has killed around 3,800 people and destroyed thousands of buildings.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accurate information from credible sources such as the Russian Emergency Situations Ministry, Turkish President Erdogan, and the Wall Street Journal. It also presents both sides of the story by providing details about the relief efforts being undertaken by Russia as well as the devastation caused by the earthquake in Turkey and Syria. However, there are some potential biases present in the article which could be due to its one-sided reporting or lack of evidence for certain claims made. For example, while it mentions that “thousands of buildings” were destroyed due to the earthquake, it does not provide any evidence or statistics to back up this claim. Additionally, there is no mention of any possible risks associated with sending emergency personnel into an area affected by an earthquake which could be seen as a form of partiality towards Russia's relief efforts. Furthermore, there is no exploration of counterarguments or alternative perspectives which could have provided a more balanced view on the situation. In conclusion, while overall reliable and trustworthy, this article could benefit from providing more evidence for its claims as well as exploring alternative perspectives on the issue at hand.</w:t></w:r></w:p><w:p><w:pPr><w:pStyle w:val="Heading1"/></w:pPr><w:bookmarkStart w:id="5" w:name="_Toc5"/><w:r><w:t>Topics for further research:</w:t></w:r><w:bookmarkEnd w:id="5"/></w:p><w:p><w:pPr><w:spacing w:after="0"/><w:numPr><w:ilvl w:val="0"/><w:numId w:val="2"/></w:numPr></w:pPr><w:r><w:rPr/><w:t xml:space="preserve">Earthquake relief efforts in Turkey</w:t></w:r></w:p><w:p><w:pPr><w:spacing w:after="0"/><w:numPr><w:ilvl w:val="0"/><w:numId w:val="2"/></w:numPr></w:pPr><w:r><w:rPr/><w:t xml:space="preserve">Earthquake relief efforts in Syria</w:t></w:r></w:p><w:p><w:pPr><w:spacing w:after="0"/><w:numPr><w:ilvl w:val="0"/><w:numId w:val="2"/></w:numPr></w:pPr><w:r><w:rPr/><w:t xml:space="preserve">Earthquake risks and safety measures</w:t></w:r></w:p><w:p><w:pPr><w:spacing w:after="0"/><w:numPr><w:ilvl w:val="0"/><w:numId w:val="2"/></w:numPr></w:pPr><w:r><w:rPr/><w:t xml:space="preserve">Earthquake destruction statistics</w:t></w:r></w:p><w:p><w:pPr><w:spacing w:after="0"/><w:numPr><w:ilvl w:val="0"/><w:numId w:val="2"/></w:numPr></w:pPr><w:r><w:rPr/><w:t xml:space="preserve">Earthquake relief efforts in Russia</w:t></w:r></w:p><w:p><w:pPr><w:numPr><w:ilvl w:val="0"/><w:numId w:val="2"/></w:numPr></w:pPr><w:r><w:rPr/><w:t xml:space="preserve">Earthquake relief efforts in other countries</w:t></w:r></w:p><w:p><w:pPr><w:pStyle w:val="Heading1"/></w:pPr><w:bookmarkStart w:id="6" w:name="_Toc6"/><w:r><w:t>Report location:</w:t></w:r><w:bookmarkEnd w:id="6"/></w:p><w:p><w:hyperlink r:id="rId8" w:history="1"><w:r><w:rPr><w:color w:val="2980b9"/><w:u w:val="single"/></w:rPr><w:t xml:space="preserve">https://www.fullpicture.app/item/e8adced012859e43658bc7d4a8178986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0C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9288152508765884245%22%7D&amp;n_type=-1&amp;p_from=-1" TargetMode="External"/><Relationship Id="rId8" Type="http://schemas.openxmlformats.org/officeDocument/2006/relationships/hyperlink" Target="https://www.fullpicture.app/item/e8adced012859e43658bc7d4a81789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2023-02-22T06:23:00+01:00</dcterms:created>
  <dcterms:modified xsi:type="dcterms:W3CDTF">2023-02-22T06:23:00+01:00</dcterms:modified>
</cp:coreProperties>
</file>

<file path=docProps/custom.xml><?xml version="1.0" encoding="utf-8"?>
<Properties xmlns="http://schemas.openxmlformats.org/officeDocument/2006/custom-properties" xmlns:vt="http://schemas.openxmlformats.org/officeDocument/2006/docPropsVTypes"/>
</file>