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can China learn from the UK's transition to a low-carbon power sector? A multi-level perspective-所有数据库</w:t>
      </w:r>
      <w:br/>
      <w:hyperlink r:id="rId7" w:history="1">
        <w:r>
          <w:rPr>
            <w:color w:val="2980b9"/>
            <w:u w:val="single"/>
          </w:rPr>
          <w:t xml:space="preserve">https://www.webofscience.com/wos/alldb/full-record/WOS:000767939900006</w:t>
        </w:r>
      </w:hyperlink>
    </w:p>
    <w:p>
      <w:pPr>
        <w:pStyle w:val="Heading1"/>
      </w:pPr>
      <w:bookmarkStart w:id="2" w:name="_Toc2"/>
      <w:r>
        <w:t>Article summary:</w:t>
      </w:r>
      <w:bookmarkEnd w:id="2"/>
    </w:p>
    <w:p>
      <w:pPr>
        <w:jc w:val="both"/>
      </w:pPr>
      <w:r>
        <w:rPr/>
        <w:t xml:space="preserve">1. This paper applies the multi-level perspective approach to investigate the historical transition pathways of the UK power sector into three stages.</w:t>
      </w:r>
    </w:p>
    <w:p>
      <w:pPr>
        <w:jc w:val="both"/>
      </w:pPr>
      <w:r>
        <w:rPr/>
        <w:t xml:space="preserve">2. It then analyzes the interactions among technological niche, sociotechnological regime and landscape, and summarizes the replicable experience of decarbonization in the process.</w:t>
      </w:r>
    </w:p>
    <w:p>
      <w:pPr>
        <w:jc w:val="both"/>
      </w:pPr>
      <w:r>
        <w:rPr/>
        <w:t xml:space="preserve">3. Extending the UK experience to China, this paper explores initiatives for accelerating China's power sector decarbonization from a multi-level perspective and proposes possible future transition pathways.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can China learn from the UK’s transition to a low-carbon power sector? A multi-level perspective” is an informative piece that provides insight into how China can learn from the United Kingdom’s successful transition to a low-carbon power sector. The article is well researched and provides detailed information on how this transition was achieved in three stages, as well as exploring potential initiatives for accelerating China’s own power sector decarbonization. </w:t>
      </w:r>
    </w:p>
    <w:p>
      <w:pPr>
        <w:jc w:val="both"/>
      </w:pPr>
      <w:r>
        <w:rPr/>
        <w:t xml:space="preserve">The article is reliable in terms of its research and data sources, with citations provided for each claim made throughout. The authors have also taken care to provide an unbiased view of both sides of the argument, presenting both positive and negative aspects of transitioning to a low-carbon power sector in order to provide a balanced view of the issue at hand. </w:t>
      </w:r>
    </w:p>
    <w:p>
      <w:pPr>
        <w:jc w:val="both"/>
      </w:pPr>
      <w:r>
        <w:rPr/>
        <w:t xml:space="preserve">However, there are some areas where more detail could be provided in order to make it more comprehensive. For example, while it does explore potential initiatives for accelerating China’s own power sector decarbonization, it does not go into detail about what these initiatives might be or how they could be implemented effectively. Additionally, while it does discuss potential risks associated with transitioning to a low-carbon power sector, it does not provide any concrete solutions or strategies for mitigating these risks. </w:t>
      </w:r>
    </w:p>
    <w:p>
      <w:pPr>
        <w:jc w:val="both"/>
      </w:pPr>
      <w:r>
        <w:rPr/>
        <w:t xml:space="preserve">In conclusion, this article is generally reliable and provides useful insights into how China can learn from the United Kingdom’s successful transition to a low-carbon power sector. However, there are some areas where more detail could be provided in order to make it more comprehensive and provide concrete solutions or strategies for mitigating potential risks associated with transitioning to a low-carbon power sector.</w:t>
      </w:r>
    </w:p>
    <w:p>
      <w:pPr>
        <w:pStyle w:val="Heading1"/>
      </w:pPr>
      <w:bookmarkStart w:id="5" w:name="_Toc5"/>
      <w:r>
        <w:t>Topics for further research:</w:t>
      </w:r>
      <w:bookmarkEnd w:id="5"/>
    </w:p>
    <w:p>
      <w:pPr>
        <w:spacing w:after="0"/>
        <w:numPr>
          <w:ilvl w:val="0"/>
          <w:numId w:val="2"/>
        </w:numPr>
      </w:pPr>
      <w:r>
        <w:rPr/>
        <w:t xml:space="preserve">Low-carbon power sector initiatives </w:t>
      </w:r>
    </w:p>
    <w:p>
      <w:pPr>
        <w:spacing w:after="0"/>
        <w:numPr>
          <w:ilvl w:val="0"/>
          <w:numId w:val="2"/>
        </w:numPr>
      </w:pPr>
      <w:r>
        <w:rPr/>
        <w:t xml:space="preserve">Strategies for mitigating risks of transitioning to a low-carbon power sector </w:t>
      </w:r>
    </w:p>
    <w:p>
      <w:pPr>
        <w:spacing w:after="0"/>
        <w:numPr>
          <w:ilvl w:val="0"/>
          <w:numId w:val="2"/>
        </w:numPr>
      </w:pPr>
      <w:r>
        <w:rPr/>
        <w:t xml:space="preserve">Decarbonization of China’s power sector </w:t>
      </w:r>
    </w:p>
    <w:p>
      <w:pPr>
        <w:spacing w:after="0"/>
        <w:numPr>
          <w:ilvl w:val="0"/>
          <w:numId w:val="2"/>
        </w:numPr>
      </w:pPr>
      <w:r>
        <w:rPr/>
        <w:t xml:space="preserve">Low-carbon power sector implementation </w:t>
      </w:r>
    </w:p>
    <w:p>
      <w:pPr>
        <w:spacing w:after="0"/>
        <w:numPr>
          <w:ilvl w:val="0"/>
          <w:numId w:val="2"/>
        </w:numPr>
      </w:pPr>
      <w:r>
        <w:rPr/>
        <w:t xml:space="preserve">Low-carbon power sector benefits </w:t>
      </w:r>
    </w:p>
    <w:p>
      <w:pPr>
        <w:numPr>
          <w:ilvl w:val="0"/>
          <w:numId w:val="2"/>
        </w:numPr>
      </w:pPr>
      <w:r>
        <w:rPr/>
        <w:t xml:space="preserve">Low-carbon power sector challenges</w:t>
      </w:r>
    </w:p>
    <w:p>
      <w:pPr>
        <w:pStyle w:val="Heading1"/>
      </w:pPr>
      <w:bookmarkStart w:id="6" w:name="_Toc6"/>
      <w:r>
        <w:t>Report location:</w:t>
      </w:r>
      <w:bookmarkEnd w:id="6"/>
    </w:p>
    <w:p>
      <w:hyperlink r:id="rId8" w:history="1">
        <w:r>
          <w:rPr>
            <w:color w:val="2980b9"/>
            <w:u w:val="single"/>
          </w:rPr>
          <w:t xml:space="preserve">https://www.fullpicture.app/item/e90298a678015f51ae143c3769fcd1d0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6A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67939900006" TargetMode="External"/><Relationship Id="rId8" Type="http://schemas.openxmlformats.org/officeDocument/2006/relationships/hyperlink" Target="https://www.fullpicture.app/item/e90298a678015f51ae143c3769fcd1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2023-02-23T20:58:08+01:00</dcterms:created>
  <dcterms:modified xsi:type="dcterms:W3CDTF">2023-02-23T20:58:08+01:00</dcterms:modified>
</cp:coreProperties>
</file>

<file path=docProps/custom.xml><?xml version="1.0" encoding="utf-8"?>
<Properties xmlns="http://schemas.openxmlformats.org/officeDocument/2006/custom-properties" xmlns:vt="http://schemas.openxmlformats.org/officeDocument/2006/docPropsVTypes"/>
</file>