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ACP - The impact of snow nitrate photolysis on boundary layer chemistry and the recycling and redistribution of reactive nitrogen across Antarctica and Greenland in a global chemical transport model</w:t>
      </w:r>
      <w:br/>
      <w:hyperlink r:id="rId7" w:history="1">
        <w:r>
          <w:rPr>
            <w:color w:val="2980b9"/>
            <w:u w:val="single"/>
          </w:rPr>
          <w:t xml:space="preserve">https://acp.copernicus.org/articles/16/2819/2016/acp-16-2819-2016.html</w:t>
        </w:r>
      </w:hyperlink>
    </w:p>
    <w:p>
      <w:pPr>
        <w:pStyle w:val="Heading1"/>
      </w:pPr>
      <w:bookmarkStart w:id="2" w:name="_Toc2"/>
      <w:r>
        <w:t>Article summary:</w:t>
      </w:r>
      <w:bookmarkEnd w:id="2"/>
    </w:p>
    <w:p>
      <w:pPr>
        <w:jc w:val="both"/>
      </w:pPr>
      <w:r>
        <w:rPr/>
        <w:t xml:space="preserve">1. Snow nitrate photolysis has implications for air quality and the oxidation capacity of the atmosphere in snow-covered regions.</w:t>
      </w:r>
    </w:p>
    <w:p>
      <w:pPr>
        <w:jc w:val="both"/>
      </w:pPr>
      <w:r>
        <w:rPr/>
        <w:t xml:space="preserve">2. The influence of meteorological parameters and chemical, optical, and physical snow properties on the magnitudes and spatial patterns of snow-sourced NOx fluxes is examined.</w:t>
      </w:r>
    </w:p>
    <w:p>
      <w:pPr>
        <w:jc w:val="both"/>
      </w:pPr>
      <w:r>
        <w:rPr/>
        <w:t xml:space="preserve">3. Modeled enrichments in ice-core δ15N(NO3−) due to photolysis-driven loss of snow NO3− ranges from 0 to 363 ‰ in Antarctica and 0 to 90 ‰ in Greenland.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overview of the impact of snow nitrate photolysis on boundary layer chemistry and the recycling and redistribution of reactive nitrogen across Antarctica and Greenland in a global chemical transport model. The authors provide evidence for their claims by incorporating an idealized snowpack with a NO3− photolysis parameterization into a global chemical transport model (Goddard Earth Observing System (GEOS) Chemistry model, GEOS-Chem). Furthermore, they examine the implications of snow NO3− photolysis for boundary layer chemistry, the recycling and redistribution of reactive nitrogen, and the preservation of ice-core NO3− in ice cores across Antarctica and Greenland. </w:t>
      </w:r>
    </w:p>
    <w:p>
      <w:pPr>
        <w:jc w:val="both"/>
      </w:pPr>
      <w:r>
        <w:rPr/>
        <w:t xml:space="preserve">The article does not appear to be biased or one-sided; rather, it presents both sides equally by examining both positive (e.g., implications for air quality) as well as negative (e.g., potential risks) aspects associated with snow nitrate photolysis. Additionally, there are no unsupported claims or missing points of consideration; all claims are supported by evidence provided by the authors through their research findings. Furthermore, all counterarguments are explored thoroughly throughout the article. There is also no promotional content present in this article; rather, it provides an unbiased overview of its topic without any attempts at persuasion or manipulation. </w:t>
      </w:r>
    </w:p>
    <w:p>
      <w:pPr>
        <w:jc w:val="both"/>
      </w:pPr>
      <w:r>
        <w:rPr/>
        <w:t xml:space="preserve">In conclusion, this article is reliable and trustworthy due to its thorough examination of both positive as well as negative aspects associated with snow nitrate photolysis across Antarctica and Greenland in a global chemical transport model. All claims are supported by evidence provided by the authors through their research findings, while counterarguments are explored thoroughly throughout the article without any promotional content present.</w:t>
      </w:r>
    </w:p>
    <w:p>
      <w:pPr>
        <w:pStyle w:val="Heading1"/>
      </w:pPr>
      <w:bookmarkStart w:id="5" w:name="_Toc5"/>
      <w:r>
        <w:t>Topics for further research:</w:t>
      </w:r>
      <w:bookmarkEnd w:id="5"/>
    </w:p>
    <w:p>
      <w:pPr>
        <w:spacing w:after="0"/>
        <w:numPr>
          <w:ilvl w:val="0"/>
          <w:numId w:val="2"/>
        </w:numPr>
      </w:pPr>
      <w:r>
        <w:rPr/>
        <w:t xml:space="preserve">Snow nitrate photolysis effects</w:t>
      </w:r>
    </w:p>
    <w:p>
      <w:pPr>
        <w:spacing w:after="0"/>
        <w:numPr>
          <w:ilvl w:val="0"/>
          <w:numId w:val="2"/>
        </w:numPr>
      </w:pPr>
      <w:r>
        <w:rPr/>
        <w:t xml:space="preserve">Reactive nitrogen recycling</w:t>
      </w:r>
    </w:p>
    <w:p>
      <w:pPr>
        <w:spacing w:after="0"/>
        <w:numPr>
          <w:ilvl w:val="0"/>
          <w:numId w:val="2"/>
        </w:numPr>
      </w:pPr>
      <w:r>
        <w:rPr/>
        <w:t xml:space="preserve">Global chemical transport model</w:t>
      </w:r>
    </w:p>
    <w:p>
      <w:pPr>
        <w:spacing w:after="0"/>
        <w:numPr>
          <w:ilvl w:val="0"/>
          <w:numId w:val="2"/>
        </w:numPr>
      </w:pPr>
      <w:r>
        <w:rPr/>
        <w:t xml:space="preserve">Boundary layer chemistry</w:t>
      </w:r>
    </w:p>
    <w:p>
      <w:pPr>
        <w:spacing w:after="0"/>
        <w:numPr>
          <w:ilvl w:val="0"/>
          <w:numId w:val="2"/>
        </w:numPr>
      </w:pPr>
      <w:r>
        <w:rPr/>
        <w:t xml:space="preserve">Ice core preservation</w:t>
      </w:r>
    </w:p>
    <w:p>
      <w:pPr>
        <w:numPr>
          <w:ilvl w:val="0"/>
          <w:numId w:val="2"/>
        </w:numPr>
      </w:pPr>
      <w:r>
        <w:rPr/>
        <w:t xml:space="preserve">Air quality implications</w:t>
      </w:r>
    </w:p>
    <w:p>
      <w:pPr>
        <w:pStyle w:val="Heading1"/>
      </w:pPr>
      <w:bookmarkStart w:id="6" w:name="_Toc6"/>
      <w:r>
        <w:t>Report location:</w:t>
      </w:r>
      <w:bookmarkEnd w:id="6"/>
    </w:p>
    <w:p>
      <w:hyperlink r:id="rId8" w:history="1">
        <w:r>
          <w:rPr>
            <w:color w:val="2980b9"/>
            <w:u w:val="single"/>
          </w:rPr>
          <w:t xml:space="preserve">https://www.fullpicture.app/item/e9047dac9e1cee088b39c683d95aedce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10A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p.copernicus.org/articles/16/2819/2016/acp-16-2819-2016.html" TargetMode="External"/><Relationship Id="rId8" Type="http://schemas.openxmlformats.org/officeDocument/2006/relationships/hyperlink" Target="https://www.fullpicture.app/item/e9047dac9e1cee088b39c683d95aed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2023-02-24T00:37:52+01:00</dcterms:created>
  <dcterms:modified xsi:type="dcterms:W3CDTF">2023-02-24T00:37:52+01:00</dcterms:modified>
</cp:coreProperties>
</file>

<file path=docProps/custom.xml><?xml version="1.0" encoding="utf-8"?>
<Properties xmlns="http://schemas.openxmlformats.org/officeDocument/2006/custom-properties" xmlns:vt="http://schemas.openxmlformats.org/officeDocument/2006/docPropsVTypes"/>
</file>