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Peridynamic micro-elastoplastic constitutive model and its application in the failure analysis of rock masses - ScienceDirect</w:t>
      </w:r>
      <w:br/>
      <w:hyperlink r:id="rId7" w:history="1">
        <w:r>
          <w:rPr>
            <w:color w:val="2980b9"/>
            <w:u w:val="single"/>
          </w:rPr>
          <w:t xml:space="preserve">https://www.sciencedirect.com/science/article/pii/S0266352X21000409?via%3Dihub</w:t>
        </w:r>
      </w:hyperlink>
    </w:p>
    <w:p>
      <w:pPr>
        <w:pStyle w:val="Heading1"/>
      </w:pPr>
      <w:bookmarkStart w:id="2" w:name="_Toc2"/>
      <w:r>
        <w:t>Article summary:</w:t>
      </w:r>
      <w:bookmarkEnd w:id="2"/>
    </w:p>
    <w:p>
      <w:pPr>
        <w:jc w:val="both"/>
      </w:pPr>
      <w:r>
        <w:rPr/>
        <w:t xml:space="preserve">1. A micro-elastoplastic constitutive model based on peridynamic theory is proposed to reflect the post-peak strength of rock materials.</w:t>
      </w:r>
    </w:p>
    <w:p>
      <w:pPr>
        <w:jc w:val="both"/>
      </w:pPr>
      <w:r>
        <w:rPr/>
        <w:t xml:space="preserve">2. The nonuniform discrete method is used in the model to improve the accuracy of numerical simulation.</w:t>
      </w:r>
    </w:p>
    <w:p>
      <w:pPr>
        <w:jc w:val="both"/>
      </w:pPr>
      <w:r>
        <w:rPr/>
        <w:t xml:space="preserve">3. The numerical simulation results are in good agreement with experimental results, which verifies the accuracy and superiority of the new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“Peridynamic Micro-Elastoplastic Constitutive Model and Its Application in the Failure Analysis of Rock Masses” provides a detailed overview of a new micro-elastoplastic constitutive model based on peridynamic theory for simulating the failure analysis of rock masses. The article is well written and provides a comprehensive overview of the proposed model, its advantages, and its application in uniaxial compression tests and uniaxial cyclic load tests as well as flaw propagation analysis. </w:t>
      </w:r>
    </w:p>
    <w:p>
      <w:pPr>
        <w:jc w:val="both"/>
      </w:pPr>
      <w:r>
        <w:rPr/>
        <w:t xml:space="preserve">The article is generally reliable and trustworthy, as it provides evidence for its claims through numerical simulations that are compared to experimental results. Furthermore, it acknowledges potential limitations of its approach by noting that further research is needed to explore other applications of this model such as dynamic loading conditions or multi-axial loading conditions. </w:t>
      </w:r>
    </w:p>
    <w:p>
      <w:pPr>
        <w:jc w:val="both"/>
      </w:pPr>
      <w:r>
        <w:rPr/>
        <w:t xml:space="preserve">However, there are some points that could be improved upon in terms of trustworthiness and reliability. For example, while the article does provide evidence for its claims through numerical simulations, it does not provide any evidence from real-world applications or experiments conducted outside of a laboratory setting. Additionally, while it does acknowledge potential limitations, it does not provide any suggestions for how these limitations can be addressed or overcome in future research. Finally, while it does discuss potential risks associated with using this model (e.g., mesh refinement), it does not provide any information about how these risks can be mitigated or avoided when using this model in practice.</w:t>
      </w:r>
    </w:p>
    <w:p>
      <w:pPr>
        <w:pStyle w:val="Heading1"/>
      </w:pPr>
      <w:bookmarkStart w:id="5" w:name="_Toc5"/>
      <w:r>
        <w:t>Topics for further research:</w:t>
      </w:r>
      <w:bookmarkEnd w:id="5"/>
    </w:p>
    <w:p>
      <w:pPr>
        <w:spacing w:after="0"/>
        <w:numPr>
          <w:ilvl w:val="0"/>
          <w:numId w:val="2"/>
        </w:numPr>
      </w:pPr>
      <w:r>
        <w:rPr/>
        <w:t xml:space="preserve">Real-world applications of peridynamic micro-elastoplastic constitutive model</w:t>
      </w:r>
    </w:p>
    <w:p>
      <w:pPr>
        <w:spacing w:after="0"/>
        <w:numPr>
          <w:ilvl w:val="0"/>
          <w:numId w:val="2"/>
        </w:numPr>
      </w:pPr>
      <w:r>
        <w:rPr/>
        <w:t xml:space="preserve">Mitigating risks associated with peridynamic micro-elastoplastic constitutive model</w:t>
      </w:r>
    </w:p>
    <w:p>
      <w:pPr>
        <w:spacing w:after="0"/>
        <w:numPr>
          <w:ilvl w:val="0"/>
          <w:numId w:val="2"/>
        </w:numPr>
      </w:pPr>
      <w:r>
        <w:rPr/>
        <w:t xml:space="preserve">Multi-axial loading conditions for peridynamic micro-elastoplastic constitutive model</w:t>
      </w:r>
    </w:p>
    <w:p>
      <w:pPr>
        <w:spacing w:after="0"/>
        <w:numPr>
          <w:ilvl w:val="0"/>
          <w:numId w:val="2"/>
        </w:numPr>
      </w:pPr>
      <w:r>
        <w:rPr/>
        <w:t xml:space="preserve">Dynamic loading conditions for peridynamic micro-elastoplastic constitutive model</w:t>
      </w:r>
    </w:p>
    <w:p>
      <w:pPr>
        <w:spacing w:after="0"/>
        <w:numPr>
          <w:ilvl w:val="0"/>
          <w:numId w:val="2"/>
        </w:numPr>
      </w:pPr>
      <w:r>
        <w:rPr/>
        <w:t xml:space="preserve">Mesh refinement for peridynamic micro-elastoplastic constitutive model</w:t>
      </w:r>
    </w:p>
    <w:p>
      <w:pPr>
        <w:numPr>
          <w:ilvl w:val="0"/>
          <w:numId w:val="2"/>
        </w:numPr>
      </w:pPr>
      <w:r>
        <w:rPr/>
        <w:t xml:space="preserve">Overcoming limitations of peridynamic micro-elastoplastic constitutive model</w:t>
      </w:r>
    </w:p>
    <w:p>
      <w:pPr>
        <w:pStyle w:val="Heading1"/>
      </w:pPr>
      <w:bookmarkStart w:id="6" w:name="_Toc6"/>
      <w:r>
        <w:t>Report location:</w:t>
      </w:r>
      <w:bookmarkEnd w:id="6"/>
    </w:p>
    <w:p>
      <w:hyperlink r:id="rId8" w:history="1">
        <w:r>
          <w:rPr>
            <w:color w:val="2980b9"/>
            <w:u w:val="single"/>
          </w:rPr>
          <w:t xml:space="preserve">https://www.fullpicture.app/item/e92d6155d053a12d8dadc948af623abc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DF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2X21000409?via%3Dihub" TargetMode="External"/><Relationship Id="rId8" Type="http://schemas.openxmlformats.org/officeDocument/2006/relationships/hyperlink" Target="https://www.fullpicture.app/item/e92d6155d053a12d8dadc948af623a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2023-02-24T06:29:52+01:00</dcterms:created>
  <dcterms:modified xsi:type="dcterms:W3CDTF">2023-02-24T06:29:52+01:00</dcterms:modified>
</cp:coreProperties>
</file>

<file path=docProps/custom.xml><?xml version="1.0" encoding="utf-8"?>
<Properties xmlns="http://schemas.openxmlformats.org/officeDocument/2006/custom-properties" xmlns:vt="http://schemas.openxmlformats.org/officeDocument/2006/docPropsVTypes"/>
</file>