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Unpacking “Ideas” in Creative Work: A Multidisciplinary Review | Academy of Management Annals</w:t>
      </w:r>
      <w:br/>
      <w:hyperlink r:id="rId7" w:history="1">
        <w:r>
          <w:rPr>
            <w:color w:val="2980b9"/>
            <w:u w:val="single"/>
          </w:rPr>
          <w:t xml:space="preserve">https://journals.aom.org/doi/abs/10.5465/annals.2020.0210</w:t>
        </w:r>
      </w:hyperlink>
    </w:p>
    <w:p>
      <w:pPr>
        <w:pStyle w:val="Heading1"/>
      </w:pPr>
      <w:bookmarkStart w:id="2" w:name="_Toc2"/>
      <w:r>
        <w:t>Article summary:</w:t>
      </w:r>
      <w:bookmarkEnd w:id="2"/>
    </w:p>
    <w:p>
      <w:pPr>
        <w:jc w:val="both"/>
      </w:pPr>
      <w:r>
        <w:rPr/>
        <w:t xml:space="preserve">1. This article reviews papers from the creativity, innovation, entrepreneurship, design, knowledge creation, and network literatures to provide a framework for understanding ideas in creative work.</w:t>
      </w:r>
    </w:p>
    <w:p>
      <w:pPr>
        <w:jc w:val="both"/>
      </w:pPr>
      <w:r>
        <w:rPr/>
        <w:t xml:space="preserve">2. The proposed “wave-particle duality” framework of ideas synthesizes two distinct but complementary approaches to understanding and studying ideas.</w:t>
      </w:r>
    </w:p>
    <w:p>
      <w:pPr>
        <w:jc w:val="both"/>
      </w:pPr>
      <w:r>
        <w:rPr/>
        <w:t xml:space="preserve">3. The framework offers guidance on how to approach the study of ideas, reconciles apparent conflicts in the literature, and suggests opportunities for advancing understanding of ideas in creative 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review of papers from multiple disciplines related to creativity and innovation. It also presents a novel “wave-particle duality” framework that synthesizes two distinct but complementary approaches to understanding and studying ideas. The authors have provided evidence for their claims by citing relevant research studies from the literature. However, there are some potential biases that should be noted. For example, the authors may have overlooked certain aspects or perspectives when reviewing the literature due to their own biases or preconceived notions about what constitutes an idea in creative work. Additionally, while they have presented both sides of the argument equally, they may not have explored all possible counterarguments or considered alternative interpretations of their findings. Finally, there is no mention of any potential risks associated with their proposed framework which should be addressed in future research.</w:t>
      </w:r>
    </w:p>
    <w:p>
      <w:pPr>
        <w:pStyle w:val="Heading1"/>
      </w:pPr>
      <w:bookmarkStart w:id="5" w:name="_Toc5"/>
      <w:r>
        <w:t>Topics for further research:</w:t>
      </w:r>
      <w:bookmarkEnd w:id="5"/>
    </w:p>
    <w:p>
      <w:pPr>
        <w:spacing w:after="0"/>
        <w:numPr>
          <w:ilvl w:val="0"/>
          <w:numId w:val="2"/>
        </w:numPr>
      </w:pPr>
      <w:r>
        <w:rPr/>
        <w:t xml:space="preserve">Creative idea generation</w:t>
      </w:r>
    </w:p>
    <w:p>
      <w:pPr>
        <w:spacing w:after="0"/>
        <w:numPr>
          <w:ilvl w:val="0"/>
          <w:numId w:val="2"/>
        </w:numPr>
      </w:pPr>
      <w:r>
        <w:rPr/>
        <w:t xml:space="preserve">Creative problem solving</w:t>
      </w:r>
    </w:p>
    <w:p>
      <w:pPr>
        <w:spacing w:after="0"/>
        <w:numPr>
          <w:ilvl w:val="0"/>
          <w:numId w:val="2"/>
        </w:numPr>
      </w:pPr>
      <w:r>
        <w:rPr/>
        <w:t xml:space="preserve">Creative thinking techniques</w:t>
      </w:r>
    </w:p>
    <w:p>
      <w:pPr>
        <w:spacing w:after="0"/>
        <w:numPr>
          <w:ilvl w:val="0"/>
          <w:numId w:val="2"/>
        </w:numPr>
      </w:pPr>
      <w:r>
        <w:rPr/>
        <w:t xml:space="preserve">Innovation management</w:t>
      </w:r>
    </w:p>
    <w:p>
      <w:pPr>
        <w:spacing w:after="0"/>
        <w:numPr>
          <w:ilvl w:val="0"/>
          <w:numId w:val="2"/>
        </w:numPr>
      </w:pPr>
      <w:r>
        <w:rPr/>
        <w:t xml:space="preserve">Creative process models</w:t>
      </w:r>
    </w:p>
    <w:p>
      <w:pPr>
        <w:numPr>
          <w:ilvl w:val="0"/>
          <w:numId w:val="2"/>
        </w:numPr>
      </w:pPr>
      <w:r>
        <w:rPr/>
        <w:t xml:space="preserve">Creative collaboration strategies</w:t>
      </w:r>
    </w:p>
    <w:p>
      <w:pPr>
        <w:pStyle w:val="Heading1"/>
      </w:pPr>
      <w:bookmarkStart w:id="6" w:name="_Toc6"/>
      <w:r>
        <w:t>Report location:</w:t>
      </w:r>
      <w:bookmarkEnd w:id="6"/>
    </w:p>
    <w:p>
      <w:hyperlink r:id="rId8" w:history="1">
        <w:r>
          <w:rPr>
            <w:color w:val="2980b9"/>
            <w:u w:val="single"/>
          </w:rPr>
          <w:t xml:space="preserve">https://www.fullpicture.app/item/e93ba4f84b4fb6ac13eca7b26f073b8e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E1C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om.org/doi/abs/10.5465/annals.2020.0210" TargetMode="External"/><Relationship Id="rId8" Type="http://schemas.openxmlformats.org/officeDocument/2006/relationships/hyperlink" Target="https://www.fullpicture.app/item/e93ba4f84b4fb6ac13eca7b26f073b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2023-02-22T21:47:54+01:00</dcterms:created>
  <dcterms:modified xsi:type="dcterms:W3CDTF">2023-02-22T21:47:54+01:00</dcterms:modified>
</cp:coreProperties>
</file>

<file path=docProps/custom.xml><?xml version="1.0" encoding="utf-8"?>
<Properties xmlns="http://schemas.openxmlformats.org/officeDocument/2006/custom-properties" xmlns:vt="http://schemas.openxmlformats.org/officeDocument/2006/docPropsVTypes"/>
</file>