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prognosis, immunogenicity and efficacy of immunotherapy based on glutamine metabolism in lung adenocarcinoma - PMC</w:t>
      </w:r>
      <w:br/>
      <w:hyperlink r:id="rId7" w:history="1">
        <w:r>
          <w:rPr>
            <w:color w:val="2980b9"/>
            <w:u w:val="single"/>
          </w:rPr>
          <w:t xml:space="preserve">https://www.ncbi.nlm.nih.gov/pmc/articles/PMC9403193/</w:t>
        </w:r>
      </w:hyperlink>
    </w:p>
    <w:p>
      <w:pPr>
        <w:pStyle w:val="Heading1"/>
      </w:pPr>
      <w:bookmarkStart w:id="2" w:name="_Toc2"/>
      <w:r>
        <w:t>Article summary:</w:t>
      </w:r>
      <w:bookmarkEnd w:id="2"/>
    </w:p>
    <w:p>
      <w:pPr>
        <w:jc w:val="both"/>
      </w:pPr>
      <w:r>
        <w:rPr/>
        <w:t xml:space="preserve">1. This study established a novel system of quantification of Glutamine (Gln) metabolism to predict the prognosis and immunotherapy efficacy in lung cancer.</w:t>
      </w:r>
    </w:p>
    <w:p>
      <w:pPr>
        <w:jc w:val="both"/>
      </w:pPr>
      <w:r>
        <w:rPr/>
        <w:t xml:space="preserve">2. Patients with LUAD were divided into low- and high-risk groups based on differentially expressed genes (DEGs).</w:t>
      </w:r>
    </w:p>
    <w:p>
      <w:pPr>
        <w:jc w:val="both"/>
      </w:pPr>
      <w:r>
        <w:rPr/>
        <w:t xml:space="preserve">3. The Gln metabolism in tumor microenvironment (TME) was characterized and the Gln metabolism-related gene EPHB2 was identified for targeted 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analysis of glutamine metabolism in lung adenocarcinoma, including its role in predicting prognosis and immunotherapy efficacy. The authors have used multiple datasets from various sources to validate their findings, which adds to the trustworthiness of the article. Furthermore, they have also provided evidence for their claims through single-cell sequencing analyses, transcriptome sequencing, and a series of in vitro experiments. </w:t>
      </w:r>
    </w:p>
    <w:p>
      <w:pPr>
        <w:jc w:val="both"/>
      </w:pPr>
      <w:r>
        <w:rPr/>
        <w:t xml:space="preserve">However, there are some potential biases that should be noted. For example, the authors have not explored any counterarguments or alternative explanations for their findings. Additionally, they have not discussed any possible risks associated with targeting glutamine metabolism for therapeutic purposes. Moreover, the article does not present both sides equally; instead it focuses mainly on the benefits of targeting glutamine metabolism without considering any potential drawbacks or limitations. Finally, there is some promotional content in the article as it emphasizes the potential benefits of targeting glutamine metabolism without providing an objective assessment of its risks or limitations.</w:t>
      </w:r>
    </w:p>
    <w:p>
      <w:pPr>
        <w:pStyle w:val="Heading1"/>
      </w:pPr>
      <w:bookmarkStart w:id="5" w:name="_Toc5"/>
      <w:r>
        <w:t>Topics for further research:</w:t>
      </w:r>
      <w:bookmarkEnd w:id="5"/>
    </w:p>
    <w:p>
      <w:pPr>
        <w:spacing w:after="0"/>
        <w:numPr>
          <w:ilvl w:val="0"/>
          <w:numId w:val="2"/>
        </w:numPr>
      </w:pPr>
      <w:r>
        <w:rPr/>
        <w:t xml:space="preserve">Glutamine metabolism in lung adenocarcinoma risks</w:t>
      </w:r>
    </w:p>
    <w:p>
      <w:pPr>
        <w:spacing w:after="0"/>
        <w:numPr>
          <w:ilvl w:val="0"/>
          <w:numId w:val="2"/>
        </w:numPr>
      </w:pPr>
      <w:r>
        <w:rPr/>
        <w:t xml:space="preserve">Glutamine metabolism in lung adenocarcinoma limitations</w:t>
      </w:r>
    </w:p>
    <w:p>
      <w:pPr>
        <w:spacing w:after="0"/>
        <w:numPr>
          <w:ilvl w:val="0"/>
          <w:numId w:val="2"/>
        </w:numPr>
      </w:pPr>
      <w:r>
        <w:rPr/>
        <w:t xml:space="preserve">Alternative explanations for glutamine metabolism in lung adenocarcinoma</w:t>
      </w:r>
    </w:p>
    <w:p>
      <w:pPr>
        <w:spacing w:after="0"/>
        <w:numPr>
          <w:ilvl w:val="0"/>
          <w:numId w:val="2"/>
        </w:numPr>
      </w:pPr>
      <w:r>
        <w:rPr/>
        <w:t xml:space="preserve">Potential drawbacks of targeting glutamine metabolism for therapeutic purposes</w:t>
      </w:r>
    </w:p>
    <w:p>
      <w:pPr>
        <w:spacing w:after="0"/>
        <w:numPr>
          <w:ilvl w:val="0"/>
          <w:numId w:val="2"/>
        </w:numPr>
      </w:pPr>
      <w:r>
        <w:rPr/>
        <w:t xml:space="preserve">Objectively assessing the benefits of targeting glutamine metabolism</w:t>
      </w:r>
    </w:p>
    <w:p>
      <w:pPr>
        <w:numPr>
          <w:ilvl w:val="0"/>
          <w:numId w:val="2"/>
        </w:numPr>
      </w:pPr>
      <w:r>
        <w:rPr/>
        <w:t xml:space="preserve">Promotional content in articles about glutamine metabolism in lung adenocarcinoma</w:t>
      </w:r>
    </w:p>
    <w:p>
      <w:pPr>
        <w:pStyle w:val="Heading1"/>
      </w:pPr>
      <w:bookmarkStart w:id="6" w:name="_Toc6"/>
      <w:r>
        <w:t>Report location:</w:t>
      </w:r>
      <w:bookmarkEnd w:id="6"/>
    </w:p>
    <w:p>
      <w:hyperlink r:id="rId8" w:history="1">
        <w:r>
          <w:rPr>
            <w:color w:val="2980b9"/>
            <w:u w:val="single"/>
          </w:rPr>
          <w:t xml:space="preserve">https://www.fullpicture.app/item/e956dcf949a94b1cea67c7ef4711fba9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2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03193/" TargetMode="External"/><Relationship Id="rId8" Type="http://schemas.openxmlformats.org/officeDocument/2006/relationships/hyperlink" Target="https://www.fullpicture.app/item/e956dcf949a94b1cea67c7ef4711fb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2023-02-23T04:36:20+01:00</dcterms:created>
  <dcterms:modified xsi:type="dcterms:W3CDTF">2023-02-23T04:36:20+01:00</dcterms:modified>
</cp:coreProperties>
</file>

<file path=docProps/custom.xml><?xml version="1.0" encoding="utf-8"?>
<Properties xmlns="http://schemas.openxmlformats.org/officeDocument/2006/custom-properties" xmlns:vt="http://schemas.openxmlformats.org/officeDocument/2006/docPropsVTypes"/>
</file>