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Here's what Twitter's latest changes mean for its users</w:t>
      </w:r>
      <w:br/>
      <w:hyperlink r:id="rId7" w:history="1">
        <w:r>
          <w:rPr>
            <w:color w:val="2980b9"/>
            <w:u w:val="single"/>
          </w:rPr>
          <w:t xml:space="preserve">https://www.abc.net.au/news/2022-12-13/subscription-and-disbanding-trust-and-safety-council-twitter/101767860</w:t>
        </w:r>
      </w:hyperlink>
    </w:p>
    <w:p>
      <w:pPr>
        <w:pStyle w:val="Heading1"/>
      </w:pPr>
      <w:bookmarkStart w:id="2" w:name="_Toc2"/>
      <w:r>
        <w:t>Article summary:</w:t>
      </w:r>
      <w:bookmarkEnd w:id="2"/>
    </w:p>
    <w:p>
      <w:pPr>
        <w:jc w:val="both"/>
      </w:pPr>
      <w:r>
        <w:rPr/>
        <w:t xml:space="preserve">1. Twitter has re-launched its subscription service Twitter Blue, which allows users to pay for a blue check mark next to their name.</w:t>
      </w:r>
    </w:p>
    <w:p>
      <w:pPr>
        <w:jc w:val="both"/>
      </w:pPr>
      <w:r>
        <w:rPr/>
        <w:t xml:space="preserve">2. The subscription also includes features such as fewer ads, longer videos, and priority replies, mentions and searches.</w:t>
      </w:r>
    </w:p>
    <w:p>
      <w:pPr>
        <w:jc w:val="both"/>
      </w:pPr>
      <w:r>
        <w:rPr/>
        <w:t xml:space="preserve">3. Twitter recently disbanded its Trust and Safety Council after criticism from CEO Elon Musk, leading to concerns about the platform's moderation of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an overview of the recent changes made by Twitter and the implications for users. It provides a comprehensive explanation of what Twitter Blue is and how it works, as well as outlining the reasons behind the disbandment of the Trust and Safety Council. The article also offers insights into potential risks associated with these changes, such as increased exposure to scams and spam due to prioritised replies, mentions and searches. </w:t>
      </w:r>
    </w:p>
    <w:p>
      <w:pPr>
        <w:jc w:val="both"/>
      </w:pPr>
      <w:r>
        <w:rPr/>
        <w:t xml:space="preserve">However, there are some potential biases in the article that should be noted. For example, it does not provide any counterarguments or alternative perspectives on why Twitter may have decided to disband its Trust and Safety Council or why Apple users are being charged more than other users for Twitter Blue subscriptions. Additionally, there is no mention of any potential benefits that may come from these changes or how they could potentially improve user experience on the platform. </w:t>
      </w:r>
    </w:p>
    <w:p>
      <w:pPr>
        <w:jc w:val="both"/>
      </w:pPr>
      <w:r>
        <w:rPr/>
        <w:t xml:space="preserve">In conclusion, while this article provides a comprehensive overview of recent changes made by Twitter and their implications for users, it does not present both sides equally or explore all possible risks associated with these changes. Therefore readers should take this information with a grain of salt and consider seeking out additional sources before making any decisions based on this article alone.</w:t>
      </w:r>
    </w:p>
    <w:p>
      <w:pPr>
        <w:pStyle w:val="Heading1"/>
      </w:pPr>
      <w:bookmarkStart w:id="5" w:name="_Toc5"/>
      <w:r>
        <w:t>Topics for further research:</w:t>
      </w:r>
      <w:bookmarkEnd w:id="5"/>
    </w:p>
    <w:p>
      <w:pPr>
        <w:spacing w:after="0"/>
        <w:numPr>
          <w:ilvl w:val="0"/>
          <w:numId w:val="2"/>
        </w:numPr>
      </w:pPr>
      <w:r>
        <w:rPr/>
        <w:t xml:space="preserve">Benefits of Twitter Blue</w:t>
      </w:r>
    </w:p>
    <w:p>
      <w:pPr>
        <w:spacing w:after="0"/>
        <w:numPr>
          <w:ilvl w:val="0"/>
          <w:numId w:val="2"/>
        </w:numPr>
      </w:pPr>
      <w:r>
        <w:rPr/>
        <w:t xml:space="preserve">Twitter Trust and Safety Council</w:t>
      </w:r>
    </w:p>
    <w:p>
      <w:pPr>
        <w:spacing w:after="0"/>
        <w:numPr>
          <w:ilvl w:val="0"/>
          <w:numId w:val="2"/>
        </w:numPr>
      </w:pPr>
      <w:r>
        <w:rPr/>
        <w:t xml:space="preserve">Twitter Blue subscription pricing</w:t>
      </w:r>
    </w:p>
    <w:p>
      <w:pPr>
        <w:spacing w:after="0"/>
        <w:numPr>
          <w:ilvl w:val="0"/>
          <w:numId w:val="2"/>
        </w:numPr>
      </w:pPr>
      <w:r>
        <w:rPr/>
        <w:t xml:space="preserve">Potential risks of prioritised replies</w:t>
      </w:r>
    </w:p>
    <w:p>
      <w:pPr>
        <w:spacing w:after="0"/>
        <w:numPr>
          <w:ilvl w:val="0"/>
          <w:numId w:val="2"/>
        </w:numPr>
      </w:pPr>
      <w:r>
        <w:rPr/>
        <w:t xml:space="preserve">Impact of Twitter changes on user experience</w:t>
      </w:r>
    </w:p>
    <w:p>
      <w:pPr>
        <w:numPr>
          <w:ilvl w:val="0"/>
          <w:numId w:val="2"/>
        </w:numPr>
      </w:pPr>
      <w:r>
        <w:rPr/>
        <w:t xml:space="preserve">Alternatives to Twitter Blue</w:t>
      </w:r>
    </w:p>
    <w:p>
      <w:pPr>
        <w:pStyle w:val="Heading1"/>
      </w:pPr>
      <w:bookmarkStart w:id="6" w:name="_Toc6"/>
      <w:r>
        <w:t>Report location:</w:t>
      </w:r>
      <w:bookmarkEnd w:id="6"/>
    </w:p>
    <w:p>
      <w:hyperlink r:id="rId8" w:history="1">
        <w:r>
          <w:rPr>
            <w:color w:val="2980b9"/>
            <w:u w:val="single"/>
          </w:rPr>
          <w:t xml:space="preserve">https://www.fullpicture.app/item/e964c5ad6e94f5c6d338de35d226048c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7D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net.au/news/2022-12-13/subscription-and-disbanding-trust-and-safety-council-twitter/101767860" TargetMode="External"/><Relationship Id="rId8" Type="http://schemas.openxmlformats.org/officeDocument/2006/relationships/hyperlink" Target="https://www.fullpicture.app/item/e964c5ad6e94f5c6d338de35d22604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2023-02-21T15:12:56+01:00</dcterms:created>
  <dcterms:modified xsi:type="dcterms:W3CDTF">2023-02-21T15:12:56+01:00</dcterms:modified>
</cp:coreProperties>
</file>

<file path=docProps/custom.xml><?xml version="1.0" encoding="utf-8"?>
<Properties xmlns="http://schemas.openxmlformats.org/officeDocument/2006/custom-properties" xmlns:vt="http://schemas.openxmlformats.org/officeDocument/2006/docPropsVTypes"/>
</file>