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[2202.08578] An Equivalence Between Data Poisoning and Byzantine Gradient Attacks</w:t>
      </w:r>
      <w:br/>
      <w:hyperlink r:id="rId7" w:history="1">
        <w:r>
          <w:rPr>
            <w:color w:val="2980b9"/>
            <w:u w:val="single"/>
          </w:rPr>
          <w:t xml:space="preserve">https://arxiv.org/abs/2202.08578</w:t>
        </w:r>
      </w:hyperlink>
    </w:p>
    <w:p>
      <w:pPr>
        <w:pStyle w:val="Heading1"/>
      </w:pPr>
      <w:bookmarkStart w:id="2" w:name="_Toc2"/>
      <w:r>
        <w:t>Article summary:</w:t>
      </w:r>
      <w:bookmarkEnd w:id="2"/>
    </w:p>
    <w:p>
      <w:pPr>
        <w:jc w:val="both"/>
      </w:pPr>
      <w:r>
        <w:rPr/>
        <w:t xml:space="preserve">1. This paper shows an equivalence between data poisoning and Byzantine gradient attacks in distributed learning systems.</w:t>
      </w:r>
    </w:p>
    <w:p>
      <w:pPr>
        <w:jc w:val="both"/>
      </w:pPr>
      <w:r>
        <w:rPr/>
        <w:t xml:space="preserve">2. It proves that every gradient attack can be reduced to data poisoning in personalized federated learning systems with PAC guarantees.</w:t>
      </w:r>
    </w:p>
    <w:p>
      <w:pPr>
        <w:jc w:val="both"/>
      </w:pPr>
      <w:r>
        <w:rPr/>
        <w:t xml:space="preserve">3. The paper also presents a practical attack that is effective against classical personalized federated learning models, both theoretically and empirically.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the claims made throughout the text. The authors provide a detailed explanation of their findings, which are supported by theoretical proofs and empirical results. Furthermore, the authors acknowledge potential risks associated with their research, such as the possibility of malicious actors exploiting their findings to launch attacks on distributed learning systems. However, there is some room for improvement in terms of exploring counterarguments and presenting both sides equally; while the authors discuss potential risks associated with their research, they do not explore any counterarguments or present any opposing views on the matter. Additionally, there is no mention of any promotional content or partiality in the article. All in all, this article is generally trustworthy and reliable.</w:t>
      </w:r>
    </w:p>
    <w:p>
      <w:pPr>
        <w:pStyle w:val="Heading1"/>
      </w:pPr>
      <w:bookmarkStart w:id="5" w:name="_Toc5"/>
      <w:r>
        <w:t>Topics for further research:</w:t>
      </w:r>
      <w:bookmarkEnd w:id="5"/>
    </w:p>
    <w:p>
      <w:pPr>
        <w:spacing w:after="0"/>
        <w:numPr>
          <w:ilvl w:val="0"/>
          <w:numId w:val="2"/>
        </w:numPr>
      </w:pPr>
      <w:r>
        <w:rPr/>
        <w:t xml:space="preserve">Distributed learning security risks</w:t>
      </w:r>
    </w:p>
    <w:p>
      <w:pPr>
        <w:spacing w:after="0"/>
        <w:numPr>
          <w:ilvl w:val="0"/>
          <w:numId w:val="2"/>
        </w:numPr>
      </w:pPr>
      <w:r>
        <w:rPr/>
        <w:t xml:space="preserve">Malicious actors in distributed learning systems</w:t>
      </w:r>
    </w:p>
    <w:p>
      <w:pPr>
        <w:spacing w:after="0"/>
        <w:numPr>
          <w:ilvl w:val="0"/>
          <w:numId w:val="2"/>
        </w:numPr>
      </w:pPr>
      <w:r>
        <w:rPr/>
        <w:t xml:space="preserve">Counterarguments to distributed learning security risks</w:t>
      </w:r>
    </w:p>
    <w:p>
      <w:pPr>
        <w:spacing w:after="0"/>
        <w:numPr>
          <w:ilvl w:val="0"/>
          <w:numId w:val="2"/>
        </w:numPr>
      </w:pPr>
      <w:r>
        <w:rPr/>
        <w:t xml:space="preserve">Theoretical proofs of distributed learning security risks</w:t>
      </w:r>
    </w:p>
    <w:p>
      <w:pPr>
        <w:spacing w:after="0"/>
        <w:numPr>
          <w:ilvl w:val="0"/>
          <w:numId w:val="2"/>
        </w:numPr>
      </w:pPr>
      <w:r>
        <w:rPr/>
        <w:t xml:space="preserve">Empirical results of distributed learning security risks</w:t>
      </w:r>
    </w:p>
    <w:p>
      <w:pPr>
        <w:numPr>
          <w:ilvl w:val="0"/>
          <w:numId w:val="2"/>
        </w:numPr>
      </w:pPr>
      <w:r>
        <w:rPr/>
        <w:t xml:space="preserve">Promotional content in distributed learning security research</w:t>
      </w:r>
    </w:p>
    <w:p>
      <w:pPr>
        <w:pStyle w:val="Heading1"/>
      </w:pPr>
      <w:bookmarkStart w:id="6" w:name="_Toc6"/>
      <w:r>
        <w:t>Report location:</w:t>
      </w:r>
      <w:bookmarkEnd w:id="6"/>
    </w:p>
    <w:p>
      <w:hyperlink r:id="rId8" w:history="1">
        <w:r>
          <w:rPr>
            <w:color w:val="2980b9"/>
            <w:u w:val="single"/>
          </w:rPr>
          <w:t xml:space="preserve">https://www.fullpicture.app/item/e97e8234d371ca9e9457625ddd251b67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2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2.08578" TargetMode="External"/><Relationship Id="rId8" Type="http://schemas.openxmlformats.org/officeDocument/2006/relationships/hyperlink" Target="https://www.fullpicture.app/item/e97e8234d371ca9e9457625ddd251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2023-02-21T07:08:06+01:00</dcterms:created>
  <dcterms:modified xsi:type="dcterms:W3CDTF">2023-02-21T07:08:06+01:00</dcterms:modified>
</cp:coreProperties>
</file>

<file path=docProps/custom.xml><?xml version="1.0" encoding="utf-8"?>
<Properties xmlns="http://schemas.openxmlformats.org/officeDocument/2006/custom-properties" xmlns:vt="http://schemas.openxmlformats.org/officeDocument/2006/docPropsVTypes"/>
</file>