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Electronically integrated, mass-manufactured, microscopic robots | Nature</w:t>
      </w:r>
      <w:br/>
      <w:hyperlink r:id="rId7" w:history="1">
        <w:r>
          <w:rPr>
            <w:color w:val="2980b9"/>
            <w:u w:val="single"/>
          </w:rPr>
          <w:t xml:space="preserve">https://www.nature.com/articles/s41586-020-2626-9</w:t>
        </w:r>
      </w:hyperlink>
    </w:p>
    <w:p>
      <w:pPr>
        <w:pStyle w:val="Heading1"/>
      </w:pPr>
      <w:bookmarkStart w:id="2" w:name="_Toc2"/>
      <w:r>
        <w:t>Article summary:</w:t>
      </w:r>
      <w:bookmarkEnd w:id="2"/>
    </w:p>
    <w:p>
      <w:pPr>
        <w:jc w:val="both"/>
      </w:pPr>
      <w:r>
        <w:rPr/>
        <w:t xml:space="preserve">1. The article discusses the development of electronically integrated, mass-manufactured, microscopic robots.</w:t>
      </w:r>
    </w:p>
    <w:p>
      <w:pPr>
        <w:jc w:val="both"/>
      </w:pPr>
      <w:r>
        <w:rPr/>
        <w:t xml:space="preserve">2. The robots are made up of two parts: a body containing standard silicon electronics and legs consisting of newly developed actuators and panels that set the legs’ three-dimensional shape.</w:t>
      </w:r>
    </w:p>
    <w:p>
      <w:pPr>
        <w:jc w:val="both"/>
      </w:pPr>
      <w:r>
        <w:rPr/>
        <w:t xml:space="preserve">3. The key innovation enabling these microscopic robots is a new class of actuators called surface electrochemical actuators (SEAs).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reporting of the development of electronically integrated, mass-manufactured, microscopic robots. It provides detailed descriptions of the components used to construct the robots, as well as diagrams and images to illustrate their design. Furthermore, it explains how the SEAs work in detail, providing evidence for their effectiveness in actuating the robots. </w:t>
      </w:r>
    </w:p>
    <w:p>
      <w:pPr>
        <w:jc w:val="both"/>
      </w:pPr>
      <w:r>
        <w:rPr/>
        <w:t xml:space="preserve">However, there are some potential biases present in the article which should be noted. For example, it does not discuss any potential risks associated with using these robots or any possible negative implications they may have on society or the environment. Additionally, it does not explore any counterarguments or alternative solutions to this technology which could be considered when assessing its usefulness and impact on society. </w:t>
      </w:r>
    </w:p>
    <w:p>
      <w:pPr>
        <w:jc w:val="both"/>
      </w:pPr>
      <w:r>
        <w:rPr/>
        <w:t xml:space="preserve">In conclusion, while this article appears to be reliable and trustworthy overall, there are some potential biases present which should be taken into consideration when assessing its accuracy and validity.</w:t>
      </w:r>
    </w:p>
    <w:p>
      <w:pPr>
        <w:pStyle w:val="Heading1"/>
      </w:pPr>
      <w:bookmarkStart w:id="5" w:name="_Toc5"/>
      <w:r>
        <w:t>Topics for further research:</w:t>
      </w:r>
      <w:bookmarkEnd w:id="5"/>
    </w:p>
    <w:p>
      <w:pPr>
        <w:spacing w:after="0"/>
        <w:numPr>
          <w:ilvl w:val="0"/>
          <w:numId w:val="2"/>
        </w:numPr>
      </w:pPr>
      <w:r>
        <w:rPr/>
        <w:t xml:space="preserve">Potential risks of using microscopic robots</w:t>
      </w:r>
    </w:p>
    <w:p>
      <w:pPr>
        <w:spacing w:after="0"/>
        <w:numPr>
          <w:ilvl w:val="0"/>
          <w:numId w:val="2"/>
        </w:numPr>
      </w:pPr>
      <w:r>
        <w:rPr/>
        <w:t xml:space="preserve">Negative implications of microscopic robots</w:t>
      </w:r>
    </w:p>
    <w:p>
      <w:pPr>
        <w:spacing w:after="0"/>
        <w:numPr>
          <w:ilvl w:val="0"/>
          <w:numId w:val="2"/>
        </w:numPr>
      </w:pPr>
      <w:r>
        <w:rPr/>
        <w:t xml:space="preserve">Alternative solutions to microscopic robots</w:t>
      </w:r>
    </w:p>
    <w:p>
      <w:pPr>
        <w:spacing w:after="0"/>
        <w:numPr>
          <w:ilvl w:val="0"/>
          <w:numId w:val="2"/>
        </w:numPr>
      </w:pPr>
      <w:r>
        <w:rPr/>
        <w:t xml:space="preserve">Social implications of microscopic robots</w:t>
      </w:r>
    </w:p>
    <w:p>
      <w:pPr>
        <w:spacing w:after="0"/>
        <w:numPr>
          <w:ilvl w:val="0"/>
          <w:numId w:val="2"/>
        </w:numPr>
      </w:pPr>
      <w:r>
        <w:rPr/>
        <w:t xml:space="preserve">Environmental implications of microscopic robots</w:t>
      </w:r>
    </w:p>
    <w:p>
      <w:pPr>
        <w:numPr>
          <w:ilvl w:val="0"/>
          <w:numId w:val="2"/>
        </w:numPr>
      </w:pPr>
      <w:r>
        <w:rPr/>
        <w:t xml:space="preserve">Ethical considerations of microscopic robots</w:t>
      </w:r>
    </w:p>
    <w:p>
      <w:pPr>
        <w:pStyle w:val="Heading1"/>
      </w:pPr>
      <w:bookmarkStart w:id="6" w:name="_Toc6"/>
      <w:r>
        <w:t>Report location:</w:t>
      </w:r>
      <w:bookmarkEnd w:id="6"/>
    </w:p>
    <w:p>
      <w:hyperlink r:id="rId8" w:history="1">
        <w:r>
          <w:rPr>
            <w:color w:val="2980b9"/>
            <w:u w:val="single"/>
          </w:rPr>
          <w:t xml:space="preserve">https://www.fullpicture.app/item/e98d4210845dfc7c1d2f0255157d0812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9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626-9" TargetMode="External"/><Relationship Id="rId8" Type="http://schemas.openxmlformats.org/officeDocument/2006/relationships/hyperlink" Target="https://www.fullpicture.app/item/e98d4210845dfc7c1d2f0255157d0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2023-02-22T03:33:52+01:00</dcterms:created>
  <dcterms:modified xsi:type="dcterms:W3CDTF">2023-02-22T03:33:52+01:00</dcterms:modified>
</cp:coreProperties>
</file>

<file path=docProps/custom.xml><?xml version="1.0" encoding="utf-8"?>
<Properties xmlns="http://schemas.openxmlformats.org/officeDocument/2006/custom-properties" xmlns:vt="http://schemas.openxmlformats.org/officeDocument/2006/docPropsVTypes"/>
</file>