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insight into gut microbiota and its functionalities - PubMed</w:t>
      </w:r>
      <w:br/>
      <w:hyperlink r:id="rId7" w:history="1">
        <w:r>
          <w:rPr>
            <w:color w:val="2980b9"/>
            <w:u w:val="single"/>
          </w:rPr>
          <w:t xml:space="preserve">https://pubmed.ncbi.nlm.nih.gov/30317530/</w:t>
        </w:r>
      </w:hyperlink>
    </w:p>
    <w:p>
      <w:pPr>
        <w:pStyle w:val="Heading1"/>
      </w:pPr>
      <w:bookmarkStart w:id="2" w:name="_Toc2"/>
      <w:r>
        <w:t>Article summary:</w:t>
      </w:r>
      <w:bookmarkEnd w:id="2"/>
    </w:p>
    <w:p>
      <w:pPr>
        <w:jc w:val="both"/>
      </w:pPr>
      <w:r>
        <w:rPr/>
        <w:t xml:space="preserve">1. 肠道微生物群是人体的重要组成部分，通过对免疫、代谢、结构和神经系统的功能发挥着作用。</w:t>
      </w:r>
    </w:p>
    <w:p>
      <w:pPr>
        <w:jc w:val="both"/>
      </w:pPr>
      <w:r>
        <w:rPr/>
        <w:t xml:space="preserve">2. 肠道微生物群在不同年龄段、健康状况和文化背景下存在差异，但其功能基本保持稳定。</w:t>
      </w:r>
    </w:p>
    <w:p>
      <w:pPr>
        <w:jc w:val="both"/>
      </w:pPr>
      <w:r>
        <w:rPr/>
        <w:t xml:space="preserve">3. 对肠道微生物群功能的深入了解已经带来了一些令人兴奋的治疗方法，如益生菌、益生元、药物和粪便移植。这些方法有助于改善健康状况。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文章的结构和逻辑是否合理？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文章的观点是否偏颇或有偏见？
</w:t>
      </w:r>
    </w:p>
    <w:p>
      <w:pPr>
        <w:spacing w:after="0"/>
        <w:numPr>
          <w:ilvl w:val="0"/>
          <w:numId w:val="2"/>
        </w:numPr>
      </w:pPr>
      <w:r>
        <w:rPr/>
        <w:t xml:space="preserve">文章是否考虑了其他可能的解释或观点？
</w:t>
      </w:r>
    </w:p>
    <w:p>
      <w:pPr>
        <w:numPr>
          <w:ilvl w:val="0"/>
          <w:numId w:val="2"/>
        </w:numPr>
      </w:pPr>
      <w:r>
        <w:rPr/>
        <w:t xml:space="preserve">文章的结论是否合理和有说服力？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https://www.fullpicture.app/item/e990aed5c4466237bd78d67ed8f9d2a1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2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17530/" TargetMode="External"/><Relationship Id="rId8" Type="http://schemas.openxmlformats.org/officeDocument/2006/relationships/hyperlink" Target="https://www.fullpicture.app/item/e990aed5c4466237bd78d67ed8f9d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2023-12-24T18:20:32+01:00</dcterms:created>
  <dcterms:modified xsi:type="dcterms:W3CDTF">2023-12-24T18:20:32+01:00</dcterms:modified>
</cp:coreProperties>
</file>

<file path=docProps/custom.xml><?xml version="1.0" encoding="utf-8"?>
<Properties xmlns="http://schemas.openxmlformats.org/officeDocument/2006/custom-properties" xmlns:vt="http://schemas.openxmlformats.org/officeDocument/2006/docPropsVTypes"/>
</file>