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2023 Supply Chain Predictions: Resiliency, Sustainability And Visibility Set New Expectations</w:t>
      </w:r>
      <w:br/>
      <w:hyperlink r:id="rId7" w:history="1">
        <w:r>
          <w:rPr>
            <w:color w:val="2980b9"/>
            <w:u w:val="single"/>
          </w:rPr>
          <w:t xml:space="preserve">https://www.forbes.com/sites/sap/2022/12/15/2023-supply-chain-predictions-resiliency-sustainability-and-visibility-set-new-expectations/?sh=60049d352cd8</w:t>
        </w:r>
      </w:hyperlink>
    </w:p>
    <w:p>
      <w:pPr>
        <w:pStyle w:val="Heading1"/>
      </w:pPr>
      <w:bookmarkStart w:id="2" w:name="_Toc2"/>
      <w:r>
        <w:t>Article summary:</w:t>
      </w:r>
      <w:bookmarkEnd w:id="2"/>
    </w:p>
    <w:p>
      <w:pPr>
        <w:jc w:val="both"/>
      </w:pPr>
      <w:r>
        <w:rPr/>
        <w:t xml:space="preserve">1. Risk resiliency is a top priority for supply chain executives in 2023. Companies are investing in onshoring and nearshoring manufacturing, as well as creating long-term supply chain resiliency to counter the increasing complexity of global business.</w:t>
      </w:r>
    </w:p>
    <w:p>
      <w:pPr>
        <w:jc w:val="both"/>
      </w:pPr>
      <w:r>
        <w:rPr/>
        <w:t xml:space="preserve">2. Sustainability initiatives are becoming increasingly important, with the supply chain responsible for a significant portion of an organization's environmental impact. Organizations should focus on using raw materials with a favorable environmental footprint, powering operations with green energy sources, and favoring suppliers that emphasize renewables.</w:t>
      </w:r>
    </w:p>
    <w:p>
      <w:pPr>
        <w:jc w:val="both"/>
      </w:pPr>
      <w:r>
        <w:rPr/>
        <w:t xml:space="preserve">3. Cybersecurity is also a major risk to supply chains, with Gartner predicting that by 2025 35% of organizations worldwide will have experienced attacks on their software supply chains.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key predictions for 2023 Supply Chain executives from various industry experts. The article is generally reliable and trustworthy due to its use of multiple sources and references to research studies such as Gartner’s prediction about cyber security attacks on software supply chains by 2025. However, there are some potential biases in the article which could be explored further. For example, the article does not explore any counterarguments or present both sides equally when discussing sustainability initiatives or risk management strategies. Additionally, it does not provide any evidence for some of the claims made such as “90% of executives surveyed told [Accenture] their organizations are planning direct investment in onshoring or nearshoring manufacturing” or “over 60% of carbon emissions are generated by supply chains” which could be supported by data or research studies if available. Furthermore, there is no mention of possible risks associated with these strategies which could be noted in order to provide a more balanced view of the topic. In conclusion, while this article provides an interesting overview of predictions for 2023 Supply Chain executives from various industry experts, it could benefit from further exploration into potential biases and missing points of consideration in order to provide a more comprehensive view on the topic.</w:t>
      </w:r>
    </w:p>
    <w:p>
      <w:pPr>
        <w:pStyle w:val="Heading1"/>
      </w:pPr>
      <w:bookmarkStart w:id="5" w:name="_Toc5"/>
      <w:r>
        <w:t>Topics for further research:</w:t>
      </w:r>
      <w:bookmarkEnd w:id="5"/>
    </w:p>
    <w:p>
      <w:pPr>
        <w:spacing w:after="0"/>
        <w:numPr>
          <w:ilvl w:val="0"/>
          <w:numId w:val="2"/>
        </w:numPr>
      </w:pPr>
      <w:r>
        <w:rPr/>
        <w:t xml:space="preserve">“Supply chain risk management strategies”</w:t>
      </w:r>
    </w:p>
    <w:p>
      <w:pPr>
        <w:spacing w:after="0"/>
        <w:numPr>
          <w:ilvl w:val="0"/>
          <w:numId w:val="2"/>
        </w:numPr>
      </w:pPr>
      <w:r>
        <w:rPr/>
        <w:t xml:space="preserve">“Onshoring and nearshoring manufacturing risks”</w:t>
      </w:r>
    </w:p>
    <w:p>
      <w:pPr>
        <w:spacing w:after="0"/>
        <w:numPr>
          <w:ilvl w:val="0"/>
          <w:numId w:val="2"/>
        </w:numPr>
      </w:pPr>
      <w:r>
        <w:rPr/>
        <w:t xml:space="preserve">“Sustainability initiatives in supply chain management”</w:t>
      </w:r>
    </w:p>
    <w:p>
      <w:pPr>
        <w:spacing w:after="0"/>
        <w:numPr>
          <w:ilvl w:val="0"/>
          <w:numId w:val="2"/>
        </w:numPr>
      </w:pPr>
      <w:r>
        <w:rPr/>
        <w:t xml:space="preserve">“Data-driven supply chain management”</w:t>
      </w:r>
    </w:p>
    <w:p>
      <w:pPr>
        <w:spacing w:after="0"/>
        <w:numPr>
          <w:ilvl w:val="0"/>
          <w:numId w:val="2"/>
        </w:numPr>
      </w:pPr>
      <w:r>
        <w:rPr/>
        <w:t xml:space="preserve">“Impact of cyber security attacks on supply chains”</w:t>
      </w:r>
    </w:p>
    <w:p>
      <w:pPr>
        <w:numPr>
          <w:ilvl w:val="0"/>
          <w:numId w:val="2"/>
        </w:numPr>
      </w:pPr>
      <w:r>
        <w:rPr/>
        <w:t xml:space="preserve">“Carbon emissions from supply chains”</w:t>
      </w:r>
    </w:p>
    <w:p>
      <w:pPr>
        <w:pStyle w:val="Heading1"/>
      </w:pPr>
      <w:bookmarkStart w:id="6" w:name="_Toc6"/>
      <w:r>
        <w:t>Report location:</w:t>
      </w:r>
      <w:bookmarkEnd w:id="6"/>
    </w:p>
    <w:p>
      <w:hyperlink r:id="rId8" w:history="1">
        <w:r>
          <w:rPr>
            <w:color w:val="2980b9"/>
            <w:u w:val="single"/>
          </w:rPr>
          <w:t xml:space="preserve">https://www.fullpicture.app/item/e99290d5efa40573cc25be29a8318f7d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A47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rbes.com/sites/sap/2022/12/15/2023-supply-chain-predictions-resiliency-sustainability-and-visibility-set-new-expectations/?sh=60049d352cd8" TargetMode="External"/><Relationship Id="rId8" Type="http://schemas.openxmlformats.org/officeDocument/2006/relationships/hyperlink" Target="https://www.fullpicture.app/item/e99290d5efa40573cc25be29a8318f7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2023-02-23T22:46:38+01:00</dcterms:created>
  <dcterms:modified xsi:type="dcterms:W3CDTF">2023-02-23T22:46:38+01:00</dcterms:modified>
</cp:coreProperties>
</file>

<file path=docProps/custom.xml><?xml version="1.0" encoding="utf-8"?>
<Properties xmlns="http://schemas.openxmlformats.org/officeDocument/2006/custom-properties" xmlns:vt="http://schemas.openxmlformats.org/officeDocument/2006/docPropsVTypes"/>
</file>