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Vitiligo | Nature Reviews Disease Primers</w:t>
      </w:r>
      <w:br/>
      <w:hyperlink r:id="rId7" w:history="1">
        <w:r>
          <w:rPr>
            <w:color w:val="2980b9"/>
            <w:u w:val="single"/>
          </w:rPr>
          <w:t xml:space="preserve">https://www.nature.com/articles/nrdp201511</w:t>
        </w:r>
      </w:hyperlink>
    </w:p>
    <w:p>
      <w:pPr>
        <w:pStyle w:val="Heading1"/>
      </w:pPr>
      <w:bookmarkStart w:id="2" w:name="_Toc2"/>
      <w:r>
        <w:t>Article summary:</w:t>
      </w:r>
      <w:bookmarkEnd w:id="2"/>
    </w:p>
    <w:p>
      <w:pPr>
        <w:jc w:val="both"/>
      </w:pPr>
      <w:r>
        <w:rPr/>
        <w:t xml:space="preserve">1. Vitiligo is an acquired depigmenting disorder that affects 0.5% to 2% of the world population. </w:t>
      </w:r>
    </w:p>
    <w:p>
      <w:pPr>
        <w:jc w:val="both"/>
      </w:pPr>
      <w:r>
        <w:rPr/>
        <w:t xml:space="preserve">2. It is classified into three major forms: non-segmental, segmental and mixed vitiligo. </w:t>
      </w:r>
    </w:p>
    <w:p>
      <w:pPr>
        <w:jc w:val="both"/>
      </w:pPr>
      <w:r>
        <w:rPr/>
        <w:t xml:space="preserve">3. Clinical management aims to halt depigmentation, and to either repigment or depigment the skin, depending on the extent of disease.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“Vitiligo | Nature Reviews Disease Primers” provides a comprehensive overview of the condition known as vitiligo, including its causes, diagnosis, pathophysiology, clinical management and new therapeutic approaches. The article is written by a team of experts in the field and published in Nature Reviews Disease Primers, which is a reputable journal with high standards for accuracy and reliability. The authors provide evidence for their claims through references to scientific studies and other sources of information. Furthermore, they present both sides of the argument equally without any bias or promotional content. However, there are some points that could be improved upon such as providing more detailed information about possible risks associated with certain treatments or exploring counterarguments more thoroughly. All in all, this article can be considered reliable and trustworthy due to its comprehensive coverage of the topic and lack of bias or promotional content.</w:t>
      </w:r>
    </w:p>
    <w:p>
      <w:pPr>
        <w:pStyle w:val="Heading1"/>
      </w:pPr>
      <w:bookmarkStart w:id="5" w:name="_Toc5"/>
      <w:r>
        <w:t>Topics for further research:</w:t>
      </w:r>
      <w:bookmarkEnd w:id="5"/>
    </w:p>
    <w:p>
      <w:pPr>
        <w:spacing w:after="0"/>
        <w:numPr>
          <w:ilvl w:val="0"/>
          <w:numId w:val="2"/>
        </w:numPr>
      </w:pPr>
      <w:r>
        <w:rPr/>
        <w:t xml:space="preserve">Vitiligo treatment risks</w:t>
      </w:r>
    </w:p>
    <w:p>
      <w:pPr>
        <w:spacing w:after="0"/>
        <w:numPr>
          <w:ilvl w:val="0"/>
          <w:numId w:val="2"/>
        </w:numPr>
      </w:pPr>
      <w:r>
        <w:rPr/>
        <w:t xml:space="preserve">Vitiligo diagnosis guidelines</w:t>
      </w:r>
    </w:p>
    <w:p>
      <w:pPr>
        <w:spacing w:after="0"/>
        <w:numPr>
          <w:ilvl w:val="0"/>
          <w:numId w:val="2"/>
        </w:numPr>
      </w:pPr>
      <w:r>
        <w:rPr/>
        <w:t xml:space="preserve">Vitiligo pathophysiology mechanisms</w:t>
      </w:r>
    </w:p>
    <w:p>
      <w:pPr>
        <w:spacing w:after="0"/>
        <w:numPr>
          <w:ilvl w:val="0"/>
          <w:numId w:val="2"/>
        </w:numPr>
      </w:pPr>
      <w:r>
        <w:rPr/>
        <w:t xml:space="preserve">Vitiligo clinical management strategies</w:t>
      </w:r>
    </w:p>
    <w:p>
      <w:pPr>
        <w:spacing w:after="0"/>
        <w:numPr>
          <w:ilvl w:val="0"/>
          <w:numId w:val="2"/>
        </w:numPr>
      </w:pPr>
      <w:r>
        <w:rPr/>
        <w:t xml:space="preserve">Vitiligo therapeutic approaches</w:t>
      </w:r>
    </w:p>
    <w:p>
      <w:pPr>
        <w:numPr>
          <w:ilvl w:val="0"/>
          <w:numId w:val="2"/>
        </w:numPr>
      </w:pPr>
      <w:r>
        <w:rPr/>
        <w:t xml:space="preserve">Vitiligo counterarguments</w:t>
      </w:r>
    </w:p>
    <w:p>
      <w:pPr>
        <w:pStyle w:val="Heading1"/>
      </w:pPr>
      <w:bookmarkStart w:id="6" w:name="_Toc6"/>
      <w:r>
        <w:t>Report location:</w:t>
      </w:r>
      <w:bookmarkEnd w:id="6"/>
    </w:p>
    <w:p>
      <w:hyperlink r:id="rId8" w:history="1">
        <w:r>
          <w:rPr>
            <w:color w:val="2980b9"/>
            <w:u w:val="single"/>
          </w:rPr>
          <w:t xml:space="preserve">https://www.fullpicture.app/item/e994c6761521d557ef257b71196c0756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F5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rdp201511" TargetMode="External"/><Relationship Id="rId8" Type="http://schemas.openxmlformats.org/officeDocument/2006/relationships/hyperlink" Target="https://www.fullpicture.app/item/e994c6761521d557ef257b71196c07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2023-02-23T21:18:28+01:00</dcterms:created>
  <dcterms:modified xsi:type="dcterms:W3CDTF">2023-02-23T21:18:28+01:00</dcterms:modified>
</cp:coreProperties>
</file>

<file path=docProps/custom.xml><?xml version="1.0" encoding="utf-8"?>
<Properties xmlns="http://schemas.openxmlformats.org/officeDocument/2006/custom-properties" xmlns:vt="http://schemas.openxmlformats.org/officeDocument/2006/docPropsVTypes"/>
</file>