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AI Prompt Engineering: Examples, And More (2023) - Dataconomy</w:t>
      </w:r>
      <w:br/>
      <w:hyperlink r:id="rId7" w:history="1">
        <w:r>
          <w:rPr>
            <w:color w:val="2980b9"/>
            <w:u w:val="single"/>
          </w:rPr>
          <w:t xml:space="preserve">https://dataconomy.com/2023/01/what-is-ai-prompt-engineering-examples-how/</w:t>
        </w:r>
      </w:hyperlink>
    </w:p>
    <w:p>
      <w:pPr>
        <w:pStyle w:val="Heading1"/>
      </w:pPr>
      <w:bookmarkStart w:id="2" w:name="_Toc2"/>
      <w:r>
        <w:t>Article summary:</w:t>
      </w:r>
      <w:bookmarkEnd w:id="2"/>
    </w:p>
    <w:p>
      <w:pPr>
        <w:jc w:val="both"/>
      </w:pPr>
      <w:r>
        <w:rPr/>
        <w:t xml:space="preserve">1. AI prompt engineering est le processus de conception et de création de prompts ou de données d'entrée pour les modèles d'IA afin qu'ils puissent effectuer des tâches spécifiques.</w:t>
      </w:r>
    </w:p>
    <w:p>
      <w:pPr>
        <w:jc w:val="both"/>
      </w:pPr>
      <w:r>
        <w:rPr/>
        <w:t xml:space="preserve">2. Les développements importants en matière d'ingénierie des prompts IA comprennent les modèles linguistiques GPT-2 et GPT-3, ainsi que plusieurs outils open source et efforts communautaires pour la synthèse d'images.</w:t>
      </w:r>
    </w:p>
    <w:p>
      <w:pPr>
        <w:jc w:val="both"/>
      </w:pPr>
      <w:r>
        <w:rPr/>
        <w:t xml:space="preserve">3. Écrire un bon prompt implique une instruction claire et spécifique afin que le modèle AI puisse produire le résultat souhaité lorsqu'il est donné une tâche spécifique.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L’article «What Is AI Prompt Engineering: Examples, And More (2023) - Dataconomy» fournit une introduction complète à l’ingénierie des prompts IA et explique comment écrire un bon prompt pour obtenir les résultats souhaités à partir d’un outil IA. L’article présente également des exemples concrets de l’utilisation des prompts pour former un modèle IA, ainsi que des informations sur les principaux développements réalisés en matière d’ingénierie des prompts IA, notamment les modèles linguistiques GPT-2 et GPT-3, ainsi que plusieurs outils open source et efforts communautaires pour la synthèse d’images. </w:t>
      </w:r>
    </w:p>
    <w:p>
      <w:pPr>
        <w:jc w:val="both"/>
      </w:pPr>
      <w:r>
        <w:rPr/>
        <w:t xml:space="preserve">En ce qui concerne la fiabilité et la fiabilité de l'article, il semble être bien documenté et basé sur des recherches solides. Il cite plusieurs sources pertinentes telles que GPT-2, GPT-3, DALL-E 2, Stable Diffusion et Midjourney qui sont toutes reconnues comme étant fiables par la communauté scientifique. De plus, l’article ne fait pas preuve de partialité ni ne présente un contenu promotionnel ou unilatéral; il offre plutôt une vue impartiale du sujet en abordant les avantages potentiels mais aussi les risques associés à l’utilisation des outils IA. Enfin, il n’y a pas non plus de points manquants ou non explorés; tous les aspects pertinents ont été couverts par l’auteur.</w:t>
      </w:r>
    </w:p>
    <w:p>
      <w:pPr>
        <w:pStyle w:val="Heading1"/>
      </w:pPr>
      <w:bookmarkStart w:id="5" w:name="_Toc5"/>
      <w:r>
        <w:t>Topics for further research:</w:t>
      </w:r>
      <w:bookmarkEnd w:id="5"/>
    </w:p>
    <w:p>
      <w:pPr>
        <w:spacing w:after="0"/>
        <w:numPr>
          <w:ilvl w:val="0"/>
          <w:numId w:val="2"/>
        </w:numPr>
      </w:pPr>
      <w:r>
        <w:rPr/>
        <w:t xml:space="preserve">Avantages de l'ingénierie des prompts IA</w:t>
      </w:r>
    </w:p>
    <w:p>
      <w:pPr>
        <w:spacing w:after="0"/>
        <w:numPr>
          <w:ilvl w:val="0"/>
          <w:numId w:val="2"/>
        </w:numPr>
      </w:pPr>
      <w:r>
        <w:rPr/>
        <w:t xml:space="preserve">Risques associés à l'utilisation des outils IA</w:t>
      </w:r>
    </w:p>
    <w:p>
      <w:pPr>
        <w:spacing w:after="0"/>
        <w:numPr>
          <w:ilvl w:val="0"/>
          <w:numId w:val="2"/>
        </w:numPr>
      </w:pPr>
      <w:r>
        <w:rPr/>
        <w:t xml:space="preserve">Utilisation des prompts pour former un modèle IA</w:t>
      </w:r>
    </w:p>
    <w:p>
      <w:pPr>
        <w:spacing w:after="0"/>
        <w:numPr>
          <w:ilvl w:val="0"/>
          <w:numId w:val="2"/>
        </w:numPr>
      </w:pPr>
      <w:r>
        <w:rPr/>
        <w:t xml:space="preserve">Modèles linguistiques GPT-2 et GPT-3</w:t>
      </w:r>
    </w:p>
    <w:p>
      <w:pPr>
        <w:spacing w:after="0"/>
        <w:numPr>
          <w:ilvl w:val="0"/>
          <w:numId w:val="2"/>
        </w:numPr>
      </w:pPr>
      <w:r>
        <w:rPr/>
        <w:t xml:space="preserve">Outils open source pour la synthèse d'images</w:t>
      </w:r>
    </w:p>
    <w:p>
      <w:pPr>
        <w:numPr>
          <w:ilvl w:val="0"/>
          <w:numId w:val="2"/>
        </w:numPr>
      </w:pPr>
      <w:r>
        <w:rPr/>
        <w:t xml:space="preserve">Efforts communautaires pour l'ingénierie des prompts IA</w:t>
      </w:r>
    </w:p>
    <w:p>
      <w:pPr>
        <w:pStyle w:val="Heading1"/>
      </w:pPr>
      <w:bookmarkStart w:id="6" w:name="_Toc6"/>
      <w:r>
        <w:t>Report location:</w:t>
      </w:r>
      <w:bookmarkEnd w:id="6"/>
    </w:p>
    <w:p>
      <w:hyperlink r:id="rId8" w:history="1">
        <w:r>
          <w:rPr>
            <w:color w:val="2980b9"/>
            <w:u w:val="single"/>
          </w:rPr>
          <w:t xml:space="preserve">https://www.fullpicture.app/item/e9b0246dab610591675c1340a5b6e4f2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8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conomy.com/2023/01/what-is-ai-prompt-engineering-examples-how/" TargetMode="External"/><Relationship Id="rId8" Type="http://schemas.openxmlformats.org/officeDocument/2006/relationships/hyperlink" Target="https://www.fullpicture.app/item/e9b0246dab610591675c1340a5b6e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2023-03-03T00:45:19+01:00</dcterms:created>
  <dcterms:modified xsi:type="dcterms:W3CDTF">2023-03-03T00:45:19+01:00</dcterms:modified>
</cp:coreProperties>
</file>

<file path=docProps/custom.xml><?xml version="1.0" encoding="utf-8"?>
<Properties xmlns="http://schemas.openxmlformats.org/officeDocument/2006/custom-properties" xmlns:vt="http://schemas.openxmlformats.org/officeDocument/2006/docPropsVTypes"/>
</file>