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电测与仪表</w:t>
      </w:r>
      <w:br/>
      <w:hyperlink r:id="rId7" w:history="1">
        <w:r>
          <w:rPr>
            <w:color w:val="2980b9"/>
            <w:u w:val="single"/>
          </w:rPr>
          <w:t xml:space="preserve">https://navi.cnki.net/knavi/journals/DCYQ/detail?uniplatform=NZKPT</w:t>
        </w:r>
      </w:hyperlink>
    </w:p>
    <w:p>
      <w:pPr>
        <w:pStyle w:val="Heading1"/>
      </w:pPr>
      <w:bookmarkStart w:id="2" w:name="_Toc2"/>
      <w:r>
        <w:t>Article summary:</w:t>
      </w:r>
      <w:bookmarkEnd w:id="2"/>
    </w:p>
    <w:p>
      <w:pPr>
        <w:jc w:val="both"/>
      </w:pPr>
      <w:r>
        <w:rPr/>
        <w:t xml:space="preserve">1. 《电测与仪表》是由哈尔滨电测仪器有限公司赞助的月刊，创办于1964年。</w:t>
      </w:r>
    </w:p>
    <w:p>
      <w:pPr>
        <w:jc w:val="both"/>
      </w:pPr>
      <w:r>
        <w:rPr/>
        <w:t xml:space="preserve">2. 该期刊属于工程科学与技术II辑，主要关注电力行业领域。</w:t>
      </w:r>
    </w:p>
    <w:p>
      <w:pPr>
        <w:jc w:val="both"/>
      </w:pPr>
      <w:r>
        <w:rPr/>
        <w:t xml:space="preserve">3. 《电测与仪表》被多个数据库收录，包括INSPEC Science Abstracts、JST Japan Science and Technology Agency Database和WJCI Science and Technology Journals World Influence Index Report。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根据提供的文章内容，我们可以进行以下批判性分析：</w:t>
      </w:r>
    </w:p>
    <w:p>
      <w:pPr>
        <w:jc w:val="both"/>
      </w:pPr>
      <w:r>
        <w:rPr/>
        <w:t xml:space="preserve"/>
      </w:r>
    </w:p>
    <w:p>
      <w:pPr>
        <w:jc w:val="both"/>
      </w:pPr>
      <w:r>
        <w:rPr/>
        <w:t xml:space="preserve">1. 缺乏平衡报道：文章只提供了关于《电测与仪表》杂志的基本信息，但没有提供任何关于该杂志的负面或争议性方面的信息。这种片面报道可能导致读者对该杂志的整体评估存在偏见。</w:t>
      </w:r>
    </w:p>
    <w:p>
      <w:pPr>
        <w:jc w:val="both"/>
      </w:pPr>
      <w:r>
        <w:rPr/>
        <w:t xml:space="preserve"/>
      </w:r>
    </w:p>
    <w:p>
      <w:pPr>
        <w:jc w:val="both"/>
      </w:pPr>
      <w:r>
        <w:rPr/>
        <w:t xml:space="preserve">2. 缺失考虑点：文章没有提及《电测与仪表》杂志的审稿程序、编辑政策以及是否存在任何潜在的利益冲突。这些因素对于评估一本学术期刊的可靠性和客观性至关重要。</w:t>
      </w:r>
    </w:p>
    <w:p>
      <w:pPr>
        <w:jc w:val="both"/>
      </w:pPr>
      <w:r>
        <w:rPr/>
        <w:t xml:space="preserve"/>
      </w:r>
    </w:p>
    <w:p>
      <w:pPr>
        <w:jc w:val="both"/>
      </w:pPr>
      <w:r>
        <w:rPr/>
        <w:t xml:space="preserve">3. 无根据的主张：文章中提到了该杂志被收录在多个数据库中，但没有提供具体数据或证据来支持这些主张。缺乏相关数据使得读者难以确定该杂志在学术界中的影响力和声誉。</w:t>
      </w:r>
    </w:p>
    <w:p>
      <w:pPr>
        <w:jc w:val="both"/>
      </w:pPr>
      <w:r>
        <w:rPr/>
        <w:t xml:space="preserve"/>
      </w:r>
    </w:p>
    <w:p>
      <w:pPr>
        <w:jc w:val="both"/>
      </w:pPr>
      <w:r>
        <w:rPr/>
        <w:t xml:space="preserve">4. 偏袒宣传内容：文章中列举了《电测与仪表》杂志获得的荣誉，如中国科技双效期刊和Caj-cd规范奖获奖期刊。然而，这些荣誉并未提供足够的信息来评估该杂志在学术界中的地位和质量。</w:t>
      </w:r>
    </w:p>
    <w:p>
      <w:pPr>
        <w:jc w:val="both"/>
      </w:pPr>
      <w:r>
        <w:rPr/>
        <w:t xml:space="preserve"/>
      </w:r>
    </w:p>
    <w:p>
      <w:pPr>
        <w:jc w:val="both"/>
      </w:pPr>
      <w:r>
        <w:rPr/>
        <w:t xml:space="preserve">5. 未探索的反驳：文章没有提供任何关于该杂志存在的争议或批评的信息。这种缺乏对可能存在的负面观点进行探讨的做法可能导致读者对该杂志的评估不够全面和客观。</w:t>
      </w:r>
    </w:p>
    <w:p>
      <w:pPr>
        <w:jc w:val="both"/>
      </w:pPr>
      <w:r>
        <w:rPr/>
        <w:t xml:space="preserve"/>
      </w:r>
    </w:p>
    <w:p>
      <w:pPr>
        <w:jc w:val="both"/>
      </w:pPr>
      <w:r>
        <w:rPr/>
        <w:t xml:space="preserve">综上所述，根据提供的文章内容，我们可以看到一些潜在的偏见和报道不完整的问题。文章没有提供足够的信息来评估《电测与仪表》杂志的可靠性和客观性，也没有平衡地呈现可能存在的负面观点。因此，读者需要谨慎对待该文章中关于该杂志的信息，并自行进行更全面和客观的调查和评估。</w:t>
      </w:r>
    </w:p>
    <w:p>
      <w:pPr>
        <w:pStyle w:val="Heading1"/>
      </w:pPr>
      <w:bookmarkStart w:id="5" w:name="_Toc5"/>
      <w:r>
        <w:t>Topics for further research:</w:t>
      </w:r>
      <w:bookmarkEnd w:id="5"/>
    </w:p>
    <w:p>
      <w:pPr>
        <w:spacing w:after="0"/>
        <w:numPr>
          <w:ilvl w:val="0"/>
          <w:numId w:val="2"/>
        </w:numPr>
      </w:pPr>
      <w:r>
        <w:rPr/>
        <w:t xml:space="preserve">电测与仪表杂志的负面评价
</w:t>
      </w:r>
    </w:p>
    <w:p>
      <w:pPr>
        <w:spacing w:after="0"/>
        <w:numPr>
          <w:ilvl w:val="0"/>
          <w:numId w:val="2"/>
        </w:numPr>
      </w:pPr>
      <w:r>
        <w:rPr/>
        <w:t xml:space="preserve">电测与仪表杂志的审稿程序和编辑政策
</w:t>
      </w:r>
    </w:p>
    <w:p>
      <w:pPr>
        <w:spacing w:after="0"/>
        <w:numPr>
          <w:ilvl w:val="0"/>
          <w:numId w:val="2"/>
        </w:numPr>
      </w:pPr>
      <w:r>
        <w:rPr/>
        <w:t xml:space="preserve">电测与仪表杂志是否存在利益冲突
</w:t>
      </w:r>
    </w:p>
    <w:p>
      <w:pPr>
        <w:spacing w:after="0"/>
        <w:numPr>
          <w:ilvl w:val="0"/>
          <w:numId w:val="2"/>
        </w:numPr>
      </w:pPr>
      <w:r>
        <w:rPr/>
        <w:t xml:space="preserve">电测与仪表杂志在学术界的影响力和声誉数据
</w:t>
      </w:r>
    </w:p>
    <w:p>
      <w:pPr>
        <w:spacing w:after="0"/>
        <w:numPr>
          <w:ilvl w:val="0"/>
          <w:numId w:val="2"/>
        </w:numPr>
      </w:pPr>
      <w:r>
        <w:rPr/>
        <w:t xml:space="preserve">电测与仪表杂志的地位和质量评估
</w:t>
      </w:r>
    </w:p>
    <w:p>
      <w:pPr>
        <w:numPr>
          <w:ilvl w:val="0"/>
          <w:numId w:val="2"/>
        </w:numPr>
      </w:pPr>
      <w:r>
        <w:rPr/>
        <w:t xml:space="preserve">电测与仪表杂志的争议和批评</w:t>
      </w:r>
    </w:p>
    <w:p>
      <w:pPr>
        <w:pStyle w:val="Heading1"/>
      </w:pPr>
      <w:bookmarkStart w:id="6" w:name="_Toc6"/>
      <w:r>
        <w:t>Report location:</w:t>
      </w:r>
      <w:bookmarkEnd w:id="6"/>
    </w:p>
    <w:p>
      <w:hyperlink r:id="rId8" w:history="1">
        <w:r>
          <w:rPr>
            <w:color w:val="2980b9"/>
            <w:u w:val="single"/>
          </w:rPr>
          <w:t xml:space="preserve">https://www.fullpicture.app/item/e9c2b9a018885e8d88076dde0851f006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C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vi.cnki.net/knavi/journals/DCYQ/detail?uniplatform=NZKPT" TargetMode="External"/><Relationship Id="rId8" Type="http://schemas.openxmlformats.org/officeDocument/2006/relationships/hyperlink" Target="https://www.fullpicture.app/item/e9c2b9a018885e8d88076dde0851f0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2023-12-23T11:26:49+01:00</dcterms:created>
  <dcterms:modified xsi:type="dcterms:W3CDTF">2023-12-23T11:26:49+01:00</dcterms:modified>
</cp:coreProperties>
</file>

<file path=docProps/custom.xml><?xml version="1.0" encoding="utf-8"?>
<Properties xmlns="http://schemas.openxmlformats.org/officeDocument/2006/custom-properties" xmlns:vt="http://schemas.openxmlformats.org/officeDocument/2006/docPropsVTypes"/>
</file>