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Dissecting the Role of N-Glycan at N413 in Toll-like Receptor 3 via Molecular Dynamics Simulations - PubMed</w:t>
      </w:r>
      <w:br/>
      <w:hyperlink r:id="rId7" w:history="1">
        <w:r>
          <w:rPr>
            <w:color w:val="2980b9"/>
            <w:u w:val="single"/>
          </w:rPr>
          <w:t xml:space="preserve">https://pubmed.ncbi.nlm.nih.gov/34494836/</w:t>
        </w:r>
      </w:hyperlink>
    </w:p>
    <w:p>
      <w:pPr>
        <w:pStyle w:val="Heading1"/>
      </w:pPr>
      <w:bookmarkStart w:id="2" w:name="_Toc2"/>
      <w:r>
        <w:t>Article summary:</w:t>
      </w:r>
      <w:bookmarkEnd w:id="2"/>
    </w:p>
    <w:p>
      <w:pPr>
        <w:jc w:val="both"/>
      </w:pPr>
      <w:r>
        <w:rPr/>
        <w:t xml:space="preserve">1. This article investigates the role of N-glycan at N413 in Toll-like Receptor 3 (TLR3) in ligand recognition.</w:t>
      </w:r>
    </w:p>
    <w:p>
      <w:pPr>
        <w:jc w:val="both"/>
      </w:pPr>
      <w:r>
        <w:rPr/>
        <w:t xml:space="preserve">2. Molecular dynamic simulations were used to study the interaction between TLR3 and double-stranded RNA (dsRNA).</w:t>
      </w:r>
    </w:p>
    <w:p>
      <w:pPr>
        <w:jc w:val="both"/>
      </w:pPr>
      <w:r>
        <w:rPr/>
        <w:t xml:space="preserve">3. The results suggest that the glycan at N413 not only prevents dsRNA from being exposed to bulk water, but also stabilizes dsRNA in the TLR3 binding 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role of N-glycan at N413 in Toll-like Receptor 3 (TLR3) in ligand recognition. The authors have conducted extensive research using molecular dynamic simulations to study the interaction between TLR3 and double-stranded RNA (dsRNA). The results are presented clearly and concisely, with supporting evidence provided for each claim made.</w:t>
      </w:r>
    </w:p>
    <w:p>
      <w:pPr>
        <w:jc w:val="both"/>
      </w:pPr>
      <w:r>
        <w:rPr/>
        <w:t xml:space="preserve">The article does not appear to be biased or one-sided, as it presents both sides of the argument equally and objectively. It does not contain any promotional content or partiality towards any particular viewpoint. Furthermore, all possible risks associated with this research are noted and discussed thoroughly.</w:t>
      </w:r>
    </w:p>
    <w:p>
      <w:pPr>
        <w:jc w:val="both"/>
      </w:pPr>
      <w:r>
        <w:rPr/>
        <w:t xml:space="preserve">In conclusion, this article is a trustworthy and reliable source of information on the role of N-glycan at N413 in Toll-like Receptor 3 (TLR3) in ligand recognition.</w:t>
      </w:r>
    </w:p>
    <w:p>
      <w:pPr>
        <w:pStyle w:val="Heading1"/>
      </w:pPr>
      <w:bookmarkStart w:id="5" w:name="_Toc5"/>
      <w:r>
        <w:t>Topics for further research:</w:t>
      </w:r>
      <w:bookmarkEnd w:id="5"/>
    </w:p>
    <w:p>
      <w:pPr>
        <w:spacing w:after="0"/>
        <w:numPr>
          <w:ilvl w:val="0"/>
          <w:numId w:val="2"/>
        </w:numPr>
      </w:pPr>
      <w:r>
        <w:rPr/>
        <w:t xml:space="preserve">Toll-like Receptor 3 structure</w:t>
      </w:r>
    </w:p>
    <w:p>
      <w:pPr>
        <w:spacing w:after="0"/>
        <w:numPr>
          <w:ilvl w:val="0"/>
          <w:numId w:val="2"/>
        </w:numPr>
      </w:pPr>
      <w:r>
        <w:rPr/>
        <w:t xml:space="preserve">N-glycan binding to TLR3</w:t>
      </w:r>
    </w:p>
    <w:p>
      <w:pPr>
        <w:spacing w:after="0"/>
        <w:numPr>
          <w:ilvl w:val="0"/>
          <w:numId w:val="2"/>
        </w:numPr>
      </w:pPr>
      <w:r>
        <w:rPr/>
        <w:t xml:space="preserve">Molecular dynamics simulations of TLR3</w:t>
      </w:r>
    </w:p>
    <w:p>
      <w:pPr>
        <w:spacing w:after="0"/>
        <w:numPr>
          <w:ilvl w:val="0"/>
          <w:numId w:val="2"/>
        </w:numPr>
      </w:pPr>
      <w:r>
        <w:rPr/>
        <w:t xml:space="preserve">Double-stranded RNA recognition by TLR3</w:t>
      </w:r>
    </w:p>
    <w:p>
      <w:pPr>
        <w:spacing w:after="0"/>
        <w:numPr>
          <w:ilvl w:val="0"/>
          <w:numId w:val="2"/>
        </w:numPr>
      </w:pPr>
      <w:r>
        <w:rPr/>
        <w:t xml:space="preserve">Role of N413 in TLR3 ligand recognition</w:t>
      </w:r>
    </w:p>
    <w:p>
      <w:pPr>
        <w:numPr>
          <w:ilvl w:val="0"/>
          <w:numId w:val="2"/>
        </w:numPr>
      </w:pPr>
      <w:r>
        <w:rPr/>
        <w:t xml:space="preserve">Potential risks of TLR3 research</w:t>
      </w:r>
    </w:p>
    <w:p>
      <w:pPr>
        <w:pStyle w:val="Heading1"/>
      </w:pPr>
      <w:bookmarkStart w:id="6" w:name="_Toc6"/>
      <w:r>
        <w:t>Report location:</w:t>
      </w:r>
      <w:bookmarkEnd w:id="6"/>
    </w:p>
    <w:p>
      <w:hyperlink r:id="rId8" w:history="1">
        <w:r>
          <w:rPr>
            <w:color w:val="2980b9"/>
            <w:u w:val="single"/>
          </w:rPr>
          <w:t xml:space="preserve">https://www.fullpicture.app/item/e9c98a97f118b7fe20f04077a978d241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E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94836/" TargetMode="External"/><Relationship Id="rId8" Type="http://schemas.openxmlformats.org/officeDocument/2006/relationships/hyperlink" Target="https://www.fullpicture.app/item/e9c98a97f118b7fe20f04077a978d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2023-02-27T21:33:01+01:00</dcterms:created>
  <dcterms:modified xsi:type="dcterms:W3CDTF">2023-02-27T21:33:01+01:00</dcterms:modified>
</cp:coreProperties>
</file>

<file path=docProps/custom.xml><?xml version="1.0" encoding="utf-8"?>
<Properties xmlns="http://schemas.openxmlformats.org/officeDocument/2006/custom-properties" xmlns:vt="http://schemas.openxmlformats.org/officeDocument/2006/docPropsVTypes"/>
</file>