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Imaging and Mapping Characterization Tools for Perovskite Solar Cells - Hidalgo - 2019 - Advanced Energy Materials - Wiley Online Library</w:t>
      </w:r>
      <w:br/>
      <w:hyperlink r:id="rId7" w:history="1">
        <w:r>
          <w:rPr>
            <w:color w:val="2980b9"/>
            <w:u w:val="single"/>
          </w:rPr>
          <w:t xml:space="preserve">https://onlinelibrary.wiley.com/doi/full/10.1002/aenm.201900444</w:t>
        </w:r>
      </w:hyperlink>
    </w:p>
    <w:p>
      <w:pPr>
        <w:pStyle w:val="Heading1"/>
      </w:pPr>
      <w:bookmarkStart w:id="2" w:name="_Toc2"/>
      <w:r>
        <w:t>Article summary:</w:t>
      </w:r>
      <w:bookmarkEnd w:id="2"/>
    </w:p>
    <w:p>
      <w:pPr>
        <w:jc w:val="both"/>
      </w:pPr>
      <w:r>
        <w:rPr/>
        <w:t xml:space="preserve">1. 针对气候变化的影响以及世界不断增长的能源需求，开发新的可持续能源转换方式是必要的。</w:t>
      </w:r>
    </w:p>
    <w:p>
      <w:pPr>
        <w:jc w:val="both"/>
      </w:pPr>
      <w:r>
        <w:rPr/>
        <w:t xml:space="preserve">2. 钙钛矿材料已成为太阳能电池中既有硅材料和混合半导体材料的补充，其具有高吸光系数、可调谐带隙以及长电荷载流子寿命等优异的光电性能。</w:t>
      </w:r>
    </w:p>
    <w:p>
      <w:pPr>
        <w:jc w:val="both"/>
      </w:pPr>
      <w:r>
        <w:rPr/>
        <w:t xml:space="preserve">3. 图像映射表征技术使研究人员能够获得与化学和电子性质相关的纳微尺度特征的信息，进而了解并保证PCSs最大PCE和长期耐久性。</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这篇文章在内容上是相当客观、准确、全面、详尽的，作者通过大量引用了相关学者们在此课题上所作出的成果，并将之整理成一个完整而有条理的体系；此外，作者也列出了一张图表来总结不同图像映射表征方法在PSCs 研究中所扮演的作用。</w:t>
      </w:r>
    </w:p>
    <w:p>
      <w:pPr>
        <w:jc w:val="both"/>
      </w:pPr>
      <w:r>
        <w:rPr/>
        <w:t xml:space="preserve">然而，这篇文章也存在一些问题。例如：作者在介绍不同图像映射表征方法时没有对它们之间存在的差异进行详尽分析；此外，作者也并没有对PSCs 的使用风险进行详尽分析。</w:t>
      </w:r>
    </w:p>
    <w:p>
      <w:pPr>
        <w:pStyle w:val="Heading1"/>
      </w:pPr>
      <w:bookmarkStart w:id="5" w:name="_Toc5"/>
      <w:r>
        <w:t>Topics for further research:</w:t>
      </w:r>
      <w:bookmarkEnd w:id="5"/>
    </w:p>
    <w:p>
      <w:pPr>
        <w:spacing w:after="0"/>
        <w:numPr>
          <w:ilvl w:val="0"/>
          <w:numId w:val="2"/>
        </w:numPr>
      </w:pPr>
      <w:r>
        <w:rPr/>
        <w:t xml:space="preserve">图像映射表征方法差异分析</w:t>
      </w:r>
    </w:p>
    <w:p>
      <w:pPr>
        <w:spacing w:after="0"/>
        <w:numPr>
          <w:ilvl w:val="0"/>
          <w:numId w:val="2"/>
        </w:numPr>
      </w:pPr>
      <w:r>
        <w:rPr/>
        <w:t xml:space="preserve">PSCs 使用风险分析</w:t>
      </w:r>
    </w:p>
    <w:p>
      <w:pPr>
        <w:spacing w:after="0"/>
        <w:numPr>
          <w:ilvl w:val="0"/>
          <w:numId w:val="2"/>
        </w:numPr>
      </w:pPr>
      <w:r>
        <w:rPr/>
        <w:t xml:space="preserve">图像映射表征方法比较</w:t>
      </w:r>
    </w:p>
    <w:p>
      <w:pPr>
        <w:spacing w:after="0"/>
        <w:numPr>
          <w:ilvl w:val="0"/>
          <w:numId w:val="2"/>
        </w:numPr>
      </w:pPr>
      <w:r>
        <w:rPr/>
        <w:t xml:space="preserve">PSCs 应用研究</w:t>
      </w:r>
    </w:p>
    <w:p>
      <w:pPr>
        <w:spacing w:after="0"/>
        <w:numPr>
          <w:ilvl w:val="0"/>
          <w:numId w:val="2"/>
        </w:numPr>
      </w:pPr>
      <w:r>
        <w:rPr/>
        <w:t xml:space="preserve">图像映射表征方法研究</w:t>
      </w:r>
    </w:p>
    <w:p>
      <w:pPr>
        <w:numPr>
          <w:ilvl w:val="0"/>
          <w:numId w:val="2"/>
        </w:numPr>
      </w:pPr>
      <w:r>
        <w:rPr/>
        <w:t xml:space="preserve">PSCs 优势分析</w:t>
      </w:r>
    </w:p>
    <w:p>
      <w:pPr>
        <w:pStyle w:val="Heading1"/>
      </w:pPr>
      <w:bookmarkStart w:id="6" w:name="_Toc6"/>
      <w:r>
        <w:t>Report location:</w:t>
      </w:r>
      <w:bookmarkEnd w:id="6"/>
    </w:p>
    <w:p>
      <w:hyperlink r:id="rId8" w:history="1">
        <w:r>
          <w:rPr>
            <w:color w:val="2980b9"/>
            <w:u w:val="single"/>
          </w:rPr>
          <w:t xml:space="preserve">https://www.fullpicture.app/item/e9d06a37bee91a573608edebb9d92354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4170B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nlinelibrary.wiley.com/doi/full/10.1002/aenm.201900444" TargetMode="External"/><Relationship Id="rId8" Type="http://schemas.openxmlformats.org/officeDocument/2006/relationships/hyperlink" Target="https://www.fullpicture.app/item/e9d06a37bee91a573608edebb9d9235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2023-02-25T00:28:02+01:00</dcterms:created>
  <dcterms:modified xsi:type="dcterms:W3CDTF">2023-02-25T00:28:02+01:00</dcterms:modified>
</cp:coreProperties>
</file>

<file path=docProps/custom.xml><?xml version="1.0" encoding="utf-8"?>
<Properties xmlns="http://schemas.openxmlformats.org/officeDocument/2006/custom-properties" xmlns:vt="http://schemas.openxmlformats.org/officeDocument/2006/docPropsVTypes"/>
</file>