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Vlambeer: "It's important to make sure that you can fail" | GamesIndustry.biz</w:t>
      </w:r>
      <w:br/>
      <w:hyperlink r:id="rId7" w:history="1">
        <w:r>
          <w:rPr>
            <w:color w:val="2980b9"/>
            <w:u w:val="single"/>
          </w:rPr>
          <w:t xml:space="preserve">https://www.gamesindustry.biz/vlambeer-its-important-to-make-sure-that-you-can-fail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Embracing failure is the best survival strategy for indie game developers, as the market is saturated with thousands of indie games and only a small percentage earn enough to make a living.</w:t>
      </w:r>
    </w:p>
    <w:p>
      <w:pPr>
        <w:jc w:val="both"/>
      </w:pPr>
      <w:r>
        <w:rPr/>
        <w:t xml:space="preserve">2. Successful indie developers are often subject to survivorship bias, and their success may make it more difficult for other games to find an audience.</w:t>
      </w:r>
    </w:p>
    <w:p>
      <w:pPr>
        <w:jc w:val="both"/>
      </w:pPr>
      <w:r>
        <w:rPr/>
        <w:t xml:space="preserve">3. For first-time indie game developers, it's important to adjust goals and prepare for failure while creating something that they can be proud of and building a space for their work. Learning from the failures of the first game can help them succeed in future projects.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该文章的主要观点是，对于独立游戏开发者来说，失败是不可避免的，并且应该接受失败并从中学习。然而，文章存在一些偏见和缺失的考虑点。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首先，文章没有提供足够的证据来支持“Indiepocalypse”概念。虽然作者提到了市场饱和和竞争激烈的问题，但没有提供任何数据或案例来证明这个概念是否真实存在。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其次，文章强调了失败的重要性，但没有探讨如何避免失败或最小化风险。这可能会误导读者认为失败是无法避免的，并且不需要采取任何预防措施。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此外，文章只列举了一些成功的独立游戏开发者作为例子，并未涉及那些在竞争激烈市场中挣扎或失败的人。这可能会给读者留下错误印象，即只有少数人能够成功。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最后，文章似乎宣传了Vlambeer公司及其创始人Rami Ismail。虽然他们是成功的独立游戏开发者之一，但文章过于强调他们的观点和建议，并未平等地呈现其他观点或意见。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综上所述，该文章存在偏见和片面报道，并未全面探讨独立游戏开发者面临的挑战和解决方案。读者应该保持警惕并寻找更多信息来做出自己的判断。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Indie game market saturation and competition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avoiding failure or minimizing risk
</w:t>
      </w:r>
    </w:p>
    <w:p>
      <w:pPr>
        <w:spacing w:after="0"/>
        <w:numPr>
          <w:ilvl w:val="0"/>
          <w:numId w:val="2"/>
        </w:numPr>
      </w:pPr>
      <w:r>
        <w:rPr/>
        <w:t xml:space="preserve">Examples of struggling or failed indie game developers
</w:t>
      </w:r>
    </w:p>
    <w:p>
      <w:pPr>
        <w:spacing w:after="0"/>
        <w:numPr>
          <w:ilvl w:val="0"/>
          <w:numId w:val="2"/>
        </w:numPr>
      </w:pPr>
      <w:r>
        <w:rPr/>
        <w:t xml:space="preserve">Other perspectives and opinions on indie game development
</w:t>
      </w:r>
    </w:p>
    <w:p>
      <w:pPr>
        <w:spacing w:after="0"/>
        <w:numPr>
          <w:ilvl w:val="0"/>
          <w:numId w:val="2"/>
        </w:numPr>
      </w:pPr>
      <w:r>
        <w:rPr/>
        <w:t xml:space="preserve">Challenges faced by indie game developers and potential solutions
</w:t>
      </w:r>
    </w:p>
    <w:p>
      <w:pPr>
        <w:numPr>
          <w:ilvl w:val="0"/>
          <w:numId w:val="2"/>
        </w:numPr>
      </w:pPr>
      <w:r>
        <w:rPr/>
        <w:t xml:space="preserve">Balanced reporting and avoiding bias in indie game industry coverage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https://www.fullpicture.app/item/e9d8a9d84edf2667eda7d961b0d600dc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4912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mesindustry.biz/vlambeer-its-important-to-make-sure-that-you-can-fail" TargetMode="External"/><Relationship Id="rId8" Type="http://schemas.openxmlformats.org/officeDocument/2006/relationships/hyperlink" Target="https://www.fullpicture.app/item/e9d8a9d84edf2667eda7d961b0d600d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2024-01-18T04:03:20+01:00</dcterms:created>
  <dcterms:modified xsi:type="dcterms:W3CDTF">2024-01-18T04:03:20+01:00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