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考虑胶粘材料特性的路面夹层界面黏聚区模型的开发与应用 - ScienceDirect</w:t>
      </w:r>
      <w:br/>
      <w:hyperlink r:id="rId7" w:history="1">
        <w:r>
          <w:rPr>
            <w:color w:val="2980b9"/>
            <w:u w:val="single"/>
          </w:rPr>
          <w:t xml:space="preserve">https://www.sciencedirect.com/science/article/pii/S221450952200907X</w:t>
        </w:r>
      </w:hyperlink>
    </w:p>
    <w:p>
      <w:pPr>
        <w:pStyle w:val="Heading1"/>
      </w:pPr>
      <w:bookmarkStart w:id="2" w:name="_Toc2"/>
      <w:r>
        <w:t>Article summary:</w:t>
      </w:r>
      <w:bookmarkEnd w:id="2"/>
    </w:p>
    <w:p>
      <w:pPr>
        <w:jc w:val="both"/>
      </w:pPr>
      <w:r>
        <w:rPr/>
        <w:t xml:space="preserve">1. This article discusses the development and application of a pavement interlayer interface cohesive zone model that takes into account the characteristics of adhesive materials.</w:t>
      </w:r>
    </w:p>
    <w:p>
      <w:pPr>
        <w:jc w:val="both"/>
      </w:pPr>
      <w:r>
        <w:rPr/>
        <w:t xml:space="preserve">2. Experiments such as pull-out tests and shear tests were conducted to determine the optimal amount of adhesive material, and the forward stress-displacement curves and shear stress-displacement curves were obtained.</w:t>
      </w:r>
    </w:p>
    <w:p>
      <w:pPr>
        <w:jc w:val="both"/>
      </w:pPr>
      <w:r>
        <w:rPr/>
        <w:t xml:space="preserve">3. A finite element simulation was performed on the shear test and pull-out test to propose the performance of the interface cohesive zone model, which was found to be consistent with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“Development and Application of a Pavement Interlayer Interface Cohesive Zone Model Considering Adhesive Material Characteristics” is generally reliable in its reporting, though there are some potential biases that should be noted. The article presents a comprehensive overview of the development and application of a pavement interlayer interface cohesive zone model that takes into account adhesive material characteristics, including experiments conducted to determine optimal amounts of adhesive material, as well as finite element simulations to propose performance for this model. </w:t>
      </w:r>
    </w:p>
    <w:p>
      <w:pPr>
        <w:jc w:val="both"/>
      </w:pPr>
      <w:r>
        <w:rPr/>
        <w:t xml:space="preserve">The article does not present any counterarguments or alternative perspectives on this topic, so it may be seen as one-sided in its reporting. Additionally, while it provides evidence for its claims in terms of experiments conducted and simulations performed, it does not provide any evidence from other sources or studies that could further support its claims. Furthermore, while it mentions possible risks associated with using this model (such as environmental effects), it does not provide any detailed information about how these risks can be mitigated or avoided. </w:t>
      </w:r>
    </w:p>
    <w:p>
      <w:pPr>
        <w:jc w:val="both"/>
      </w:pPr>
      <w:r>
        <w:rPr/>
        <w:t xml:space="preserve">In conclusion, while this article is generally reliable in its reporting on the development and application of a pavement interlayer interface cohesive zone model considering adhesive material characteristics, there are some potential biases that should be noted such as one-sided reporting without counterarguments or alternative perspectives presented, lack of evidence from other sources or studies to further support its claims, and lack of detail regarding how possible risks associated with using this model can be mitigated or avoided.</w:t>
      </w:r>
    </w:p>
    <w:p>
      <w:pPr>
        <w:pStyle w:val="Heading1"/>
      </w:pPr>
      <w:bookmarkStart w:id="5" w:name="_Toc5"/>
      <w:r>
        <w:t>Topics for further research:</w:t>
      </w:r>
      <w:bookmarkEnd w:id="5"/>
    </w:p>
    <w:p>
      <w:pPr>
        <w:spacing w:after="0"/>
        <w:numPr>
          <w:ilvl w:val="0"/>
          <w:numId w:val="2"/>
        </w:numPr>
      </w:pPr>
      <w:r>
        <w:rPr/>
        <w:t xml:space="preserve">Alternative pavement interlayer interface models </w:t>
      </w:r>
    </w:p>
    <w:p>
      <w:pPr>
        <w:spacing w:after="0"/>
        <w:numPr>
          <w:ilvl w:val="0"/>
          <w:numId w:val="2"/>
        </w:numPr>
      </w:pPr>
      <w:r>
        <w:rPr/>
        <w:t xml:space="preserve">Adhesive material characteristics and performance </w:t>
      </w:r>
    </w:p>
    <w:p>
      <w:pPr>
        <w:spacing w:after="0"/>
        <w:numPr>
          <w:ilvl w:val="0"/>
          <w:numId w:val="2"/>
        </w:numPr>
      </w:pPr>
      <w:r>
        <w:rPr/>
        <w:t xml:space="preserve">Environmental effects of pavement interlayer interface models </w:t>
      </w:r>
    </w:p>
    <w:p>
      <w:pPr>
        <w:spacing w:after="0"/>
        <w:numPr>
          <w:ilvl w:val="0"/>
          <w:numId w:val="2"/>
        </w:numPr>
      </w:pPr>
      <w:r>
        <w:rPr/>
        <w:t xml:space="preserve">Mitigation strategies for risks associated with pavement interlayer interface models </w:t>
      </w:r>
    </w:p>
    <w:p>
      <w:pPr>
        <w:spacing w:after="0"/>
        <w:numPr>
          <w:ilvl w:val="0"/>
          <w:numId w:val="2"/>
        </w:numPr>
      </w:pPr>
      <w:r>
        <w:rPr/>
        <w:t xml:space="preserve">Finite element simulations of pavement interlayer interface models </w:t>
      </w:r>
    </w:p>
    <w:p>
      <w:pPr>
        <w:numPr>
          <w:ilvl w:val="0"/>
          <w:numId w:val="2"/>
        </w:numPr>
      </w:pPr>
      <w:r>
        <w:rPr/>
        <w:t xml:space="preserve">Experiments conducted to determine optimal amounts of adhesive material</w:t>
      </w:r>
    </w:p>
    <w:p>
      <w:pPr>
        <w:pStyle w:val="Heading1"/>
      </w:pPr>
      <w:bookmarkStart w:id="6" w:name="_Toc6"/>
      <w:r>
        <w:t>Report location:</w:t>
      </w:r>
      <w:bookmarkEnd w:id="6"/>
    </w:p>
    <w:p>
      <w:hyperlink r:id="rId8" w:history="1">
        <w:r>
          <w:rPr>
            <w:color w:val="2980b9"/>
            <w:u w:val="single"/>
          </w:rPr>
          <w:t xml:space="preserve">https://www.fullpicture.app/item/e9e41acbe3a915081f1f4200096d656a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75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0952200907X" TargetMode="External"/><Relationship Id="rId8" Type="http://schemas.openxmlformats.org/officeDocument/2006/relationships/hyperlink" Target="https://www.fullpicture.app/item/e9e41acbe3a915081f1f4200096d65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2023-03-01T07:42:42+01:00</dcterms:created>
  <dcterms:modified xsi:type="dcterms:W3CDTF">2023-03-01T07:42:42+01:00</dcterms:modified>
</cp:coreProperties>
</file>

<file path=docProps/custom.xml><?xml version="1.0" encoding="utf-8"?>
<Properties xmlns="http://schemas.openxmlformats.org/officeDocument/2006/custom-properties" xmlns:vt="http://schemas.openxmlformats.org/officeDocument/2006/docPropsVTypes"/>
</file>