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M&amp;A: primary care dealmaking is in rude health | Financial Times</w:t>
      </w:r>
      <w:br/>
      <w:hyperlink r:id="rId7" w:history="1">
        <w:r>
          <w:rPr>
            <w:color w:val="2980b9"/>
            <w:u w:val="single"/>
          </w:rPr>
          <w:t xml:space="preserve">https://www.ft.com/content/4d472ee4-9e47-4179-8bb5-eddfee988b49</w:t>
        </w:r>
      </w:hyperlink>
    </w:p>
    <w:p>
      <w:pPr>
        <w:pStyle w:val="Heading1"/>
      </w:pPr>
      <w:bookmarkStart w:id="2" w:name="_Toc2"/>
      <w:r>
        <w:t>Article summary:</w:t>
      </w:r>
      <w:bookmarkEnd w:id="2"/>
    </w:p>
    <w:p>
      <w:pPr>
        <w:jc w:val="both"/>
      </w:pPr>
      <w:r>
        <w:rPr/>
        <w:t xml:space="preserve">1. US M&amp;A activity has been weak in 2022, but primary care dealmaking is still strong.</w:t>
      </w:r>
    </w:p>
    <w:p>
      <w:pPr>
        <w:jc w:val="both"/>
      </w:pPr>
      <w:r>
        <w:rPr/>
        <w:t xml:space="preserve">2. Companies are taking advantage of a shift to value-based care, which rewards doctors for keeping patients healthy instead of paying for every service they perform.</w:t>
      </w:r>
    </w:p>
    <w:p>
      <w:pPr>
        <w:jc w:val="both"/>
      </w:pPr>
      <w:r>
        <w:rPr/>
        <w:t xml:space="preserve">3. CVS Health and UnitedHealth have acquired primary care providers Oak Street Health and One Medical respectively, and Amazon has also entered the market with its purchase of One Medical.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current state of US M&amp;A activity in the healthcare sector. The article also provides evidence to support its claims, such as data from LSEG regarding the number of deals announced so far this year and details about government spending on Medicare and Medicaid benefits. Additionally, the article mentions potential downsides to primary care M&amp;A such as high target prices and unprofitability of some companies being acquired. </w:t>
      </w:r>
    </w:p>
    <w:p>
      <w:pPr>
        <w:jc w:val="both"/>
      </w:pPr>
      <w:r>
        <w:rPr/>
        <w:t xml:space="preserve">However, there are some potential biases in the article that should be noted. For example, it does not explore any counterarguments or present both sides equally when discussing the shift to value-based care; instead it only presents one side of the argument in favor of this shift. Additionally, while it mentions potential downsides to primary care M&amp;A, it does not provide any evidence or further exploration into these risks beyond mentioning them briefly. Finally, there is no mention of any promotional content or partiality in the article; however, given that many companies mentioned are large corporations with significant financial resources at their disposal (e.g., CVS Health and UnitedHealth), this should be taken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Value-based care pros and cons</w:t>
      </w:r>
    </w:p>
    <w:p>
      <w:pPr>
        <w:spacing w:after="0"/>
        <w:numPr>
          <w:ilvl w:val="0"/>
          <w:numId w:val="2"/>
        </w:numPr>
      </w:pPr>
      <w:r>
        <w:rPr/>
        <w:t xml:space="preserve">Impact of M&amp;A on healthcare sector</w:t>
      </w:r>
    </w:p>
    <w:p>
      <w:pPr>
        <w:spacing w:after="0"/>
        <w:numPr>
          <w:ilvl w:val="0"/>
          <w:numId w:val="2"/>
        </w:numPr>
      </w:pPr>
      <w:r>
        <w:rPr/>
        <w:t xml:space="preserve">Risks associated with primary care M&amp;A</w:t>
      </w:r>
    </w:p>
    <w:p>
      <w:pPr>
        <w:spacing w:after="0"/>
        <w:numPr>
          <w:ilvl w:val="0"/>
          <w:numId w:val="2"/>
        </w:numPr>
      </w:pPr>
      <w:r>
        <w:rPr/>
        <w:t xml:space="preserve">Government spending on Medicare and Medicaid</w:t>
      </w:r>
    </w:p>
    <w:p>
      <w:pPr>
        <w:spacing w:after="0"/>
        <w:numPr>
          <w:ilvl w:val="0"/>
          <w:numId w:val="2"/>
        </w:numPr>
      </w:pPr>
      <w:r>
        <w:rPr/>
        <w:t xml:space="preserve">CVS Health and UnitedHealth financial resources</w:t>
      </w:r>
    </w:p>
    <w:p>
      <w:pPr>
        <w:numPr>
          <w:ilvl w:val="0"/>
          <w:numId w:val="2"/>
        </w:numPr>
      </w:pPr>
      <w:r>
        <w:rPr/>
        <w:t xml:space="preserve">Impact of M&amp;A on healthcare industry competition</w:t>
      </w:r>
    </w:p>
    <w:p>
      <w:pPr>
        <w:pStyle w:val="Heading1"/>
      </w:pPr>
      <w:bookmarkStart w:id="6" w:name="_Toc6"/>
      <w:r>
        <w:t>Report location:</w:t>
      </w:r>
      <w:bookmarkEnd w:id="6"/>
    </w:p>
    <w:p>
      <w:hyperlink r:id="rId8" w:history="1">
        <w:r>
          <w:rPr>
            <w:color w:val="2980b9"/>
            <w:u w:val="single"/>
          </w:rPr>
          <w:t xml:space="preserve">https://www.fullpicture.app/item/ea2a5d4b8ffd6a916de92410583b44af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D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4d472ee4-9e47-4179-8bb5-eddfee988b49" TargetMode="External"/><Relationship Id="rId8" Type="http://schemas.openxmlformats.org/officeDocument/2006/relationships/hyperlink" Target="https://www.fullpicture.app/item/ea2a5d4b8ffd6a916de92410583b4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2023-02-18T02:31:46+01:00</dcterms:created>
  <dcterms:modified xsi:type="dcterms:W3CDTF">2023-02-18T02:31:46+01:00</dcterms:modified>
</cp:coreProperties>
</file>

<file path=docProps/custom.xml><?xml version="1.0" encoding="utf-8"?>
<Properties xmlns="http://schemas.openxmlformats.org/officeDocument/2006/custom-properties" xmlns:vt="http://schemas.openxmlformats.org/officeDocument/2006/docPropsVTypes"/>
</file>