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China, the ‘Great Firewall’ Is Changing a Generation - POLITICO</w:t>
      </w:r>
      <w:br/>
      <w:hyperlink r:id="rId7" w:history="1">
        <w:r>
          <w:rPr>
            <w:color w:val="2980b9"/>
            <w:u w:val="single"/>
          </w:rPr>
          <w:t xml:space="preserve">https://www.politico.com/news/magazine/2020/09/01/china-great-firewall-generation-405385</w:t>
        </w:r>
      </w:hyperlink>
    </w:p>
    <w:p>
      <w:pPr>
        <w:pStyle w:val="Heading1"/>
      </w:pPr>
      <w:bookmarkStart w:id="2" w:name="_Toc2"/>
      <w:r>
        <w:t>Article summary:</w:t>
      </w:r>
      <w:bookmarkEnd w:id="2"/>
    </w:p>
    <w:p>
      <w:pPr>
        <w:jc w:val="both"/>
      </w:pPr>
      <w:r>
        <w:rPr/>
        <w:t xml:space="preserve">1. The release of Fang Fang's book, Wuhan Diary, sparked a backlash from young Chinese citizens online who accused her of failing to highlight the government's success in containing the coronavirus outbreak.</w:t>
      </w:r>
    </w:p>
    <w:p>
      <w:pPr>
        <w:jc w:val="both"/>
      </w:pPr>
      <w:r>
        <w:rPr/>
        <w:t xml:space="preserve">2. China's internet-savvy and globally connected young people, who were once open to different worldviews, have become more nationalistic and are now part of Beijing's defense operation.</w:t>
      </w:r>
    </w:p>
    <w:p>
      <w:pPr>
        <w:jc w:val="both"/>
      </w:pPr>
      <w:r>
        <w:rPr/>
        <w:t xml:space="preserve">3. The Chinese government has implemented a crackdown on the internet and civil society in recent years, leading to a change in public conversation and making it harder for global powers to avoid further splitting apart.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 China, the ‘Great Firewall’ Is Changing a Generation" published by POLITICO discusses the impact of internet censorship and nationalist sentiment on young Chinese citizens. While the article raises some valid points about the changing landscape of online discourse in China, it also exhibits potential biases and lacks certain evidence to support its claims.</w:t>
      </w:r>
    </w:p>
    <w:p>
      <w:pPr>
        <w:jc w:val="both"/>
      </w:pPr>
      <w:r>
        <w:rPr/>
        <w:t xml:space="preserve"/>
      </w:r>
    </w:p>
    <w:p>
      <w:pPr>
        <w:jc w:val="both"/>
      </w:pPr>
      <w:r>
        <w:rPr/>
        <w:t xml:space="preserve">One potential bias in the article is its focus on negative aspects of China's internet censorship and nationalist sentiment without providing a balanced perspective. The author highlights how online discussions were once relatively free and open, but fails to acknowledge that there are still platforms where Chinese citizens can express their opinions within certain limits. Additionally, while the article mentions that nationalistic sentiment among Chinese youth has spread to discussions of culture, technology, and medicine, it does not explore why this shift has occurred or consider any potential benefits or motivations behind it.</w:t>
      </w:r>
    </w:p>
    <w:p>
      <w:pPr>
        <w:jc w:val="both"/>
      </w:pPr>
      <w:r>
        <w:rPr/>
        <w:t xml:space="preserve"/>
      </w:r>
    </w:p>
    <w:p>
      <w:pPr>
        <w:jc w:val="both"/>
      </w:pPr>
      <w:r>
        <w:rPr/>
        <w:t xml:space="preserve">The article also makes unsupported claims about the impact of internet censorship on U.S.-China relations. It states that China's crackdown on the internet will make it harder for great powers to avoid splitting further apart, but does not provide any evidence or analysis to support this claim. Without concrete examples or data, this assertion remains speculative.</w:t>
      </w:r>
    </w:p>
    <w:p>
      <w:pPr>
        <w:jc w:val="both"/>
      </w:pPr>
      <w:r>
        <w:rPr/>
        <w:t xml:space="preserve"/>
      </w:r>
    </w:p>
    <w:p>
      <w:pPr>
        <w:jc w:val="both"/>
      </w:pPr>
      <w:r>
        <w:rPr/>
        <w:t xml:space="preserve">Furthermore, the article overlooks certain counterarguments and missing points of consideration. For example, it does not address potential reasons behind Chinese citizens' backlash against Fang Fang's book. While some critics accused her of failing to highlight the government's success in containing the outbreak, others may have been genuinely concerned about how her work could be used by anti-China forces to further their own agendas. By omitting these perspectives, the article presents a one-sided view of the situation.</w:t>
      </w:r>
    </w:p>
    <w:p>
      <w:pPr>
        <w:jc w:val="both"/>
      </w:pPr>
      <w:r>
        <w:rPr/>
        <w:t xml:space="preserve"/>
      </w:r>
    </w:p>
    <w:p>
      <w:pPr>
        <w:jc w:val="both"/>
      </w:pPr>
      <w:r>
        <w:rPr/>
        <w:t xml:space="preserve">Additionally, while the article discusses China's internet censorship system and its expansion over time, it does not delve into specific examples or provide evidence for its claims about increased surveillance efforts or propaganda. Without concrete examples or sources to support these assertions, readers are left with incomplete information.</w:t>
      </w:r>
    </w:p>
    <w:p>
      <w:pPr>
        <w:jc w:val="both"/>
      </w:pPr>
      <w:r>
        <w:rPr/>
        <w:t xml:space="preserve"/>
      </w:r>
    </w:p>
    <w:p>
      <w:pPr>
        <w:jc w:val="both"/>
      </w:pPr>
      <w:r>
        <w:rPr/>
        <w:t xml:space="preserve">Overall, while the article raises important issues about the changing landscape of online discourse in China, it exhibits potential biases, lacks evidence for its claims, overlooks counterarguments, and fails to provide a balanced perspective. A more comprehensive analysis would consider a wider range of viewpoints and provide supporting evidence for its assertions.</w:t>
      </w:r>
    </w:p>
    <w:p>
      <w:pPr>
        <w:pStyle w:val="Heading1"/>
      </w:pPr>
      <w:bookmarkStart w:id="5" w:name="_Toc5"/>
      <w:r>
        <w:t>Topics for further research:</w:t>
      </w:r>
      <w:bookmarkEnd w:id="5"/>
    </w:p>
    <w:p>
      <w:pPr>
        <w:spacing w:after="0"/>
        <w:numPr>
          <w:ilvl w:val="0"/>
          <w:numId w:val="2"/>
        </w:numPr>
      </w:pPr>
      <w:r>
        <w:rPr/>
        <w:t xml:space="preserve">Chinese internet censorship platforms and their limitations
</w:t>
      </w:r>
    </w:p>
    <w:p>
      <w:pPr>
        <w:spacing w:after="0"/>
        <w:numPr>
          <w:ilvl w:val="0"/>
          <w:numId w:val="2"/>
        </w:numPr>
      </w:pPr>
      <w:r>
        <w:rPr/>
        <w:t xml:space="preserve">Benefits and motivations behind the rise of nationalist sentiment among Chinese youth
</w:t>
      </w:r>
    </w:p>
    <w:p>
      <w:pPr>
        <w:spacing w:after="0"/>
        <w:numPr>
          <w:ilvl w:val="0"/>
          <w:numId w:val="2"/>
        </w:numPr>
      </w:pPr>
      <w:r>
        <w:rPr/>
        <w:t xml:space="preserve">Reasons behind the backlash against Fang Fang's book in China
</w:t>
      </w:r>
    </w:p>
    <w:p>
      <w:pPr>
        <w:spacing w:after="0"/>
        <w:numPr>
          <w:ilvl w:val="0"/>
          <w:numId w:val="2"/>
        </w:numPr>
      </w:pPr>
      <w:r>
        <w:rPr/>
        <w:t xml:space="preserve">Examples of increased surveillance efforts and propaganda in China's internet censorship system
</w:t>
      </w:r>
    </w:p>
    <w:p>
      <w:pPr>
        <w:spacing w:after="0"/>
        <w:numPr>
          <w:ilvl w:val="0"/>
          <w:numId w:val="2"/>
        </w:numPr>
      </w:pPr>
      <w:r>
        <w:rPr/>
        <w:t xml:space="preserve">Perspectives on the impact of China's internet crackdown on U.S.-China relations
</w:t>
      </w:r>
    </w:p>
    <w:p>
      <w:pPr>
        <w:numPr>
          <w:ilvl w:val="0"/>
          <w:numId w:val="2"/>
        </w:numPr>
      </w:pPr>
      <w:r>
        <w:rPr/>
        <w:t xml:space="preserve">Analysis of the potential consequences of China's internet censorship on online discourse and political dynamics in the country.</w:t>
      </w:r>
    </w:p>
    <w:p>
      <w:pPr>
        <w:pStyle w:val="Heading1"/>
      </w:pPr>
      <w:bookmarkStart w:id="6" w:name="_Toc6"/>
      <w:r>
        <w:t>Report location:</w:t>
      </w:r>
      <w:bookmarkEnd w:id="6"/>
    </w:p>
    <w:p>
      <w:hyperlink r:id="rId8" w:history="1">
        <w:r>
          <w:rPr>
            <w:color w:val="2980b9"/>
            <w:u w:val="single"/>
          </w:rPr>
          <w:t xml:space="preserve">https://www.fullpicture.app/item/ea35c76338b9199e1d52d45c24ff56e7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36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litico.com/news/magazine/2020/09/01/china-great-firewall-generation-405385" TargetMode="External"/><Relationship Id="rId8" Type="http://schemas.openxmlformats.org/officeDocument/2006/relationships/hyperlink" Target="https://www.fullpicture.app/item/ea35c76338b9199e1d52d45c24ff56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2024-04-27T00:24:28+02:00</dcterms:created>
  <dcterms:modified xsi:type="dcterms:W3CDTF">2024-04-27T00:24:28+02:00</dcterms:modified>
</cp:coreProperties>
</file>

<file path=docProps/custom.xml><?xml version="1.0" encoding="utf-8"?>
<Properties xmlns="http://schemas.openxmlformats.org/officeDocument/2006/custom-properties" xmlns:vt="http://schemas.openxmlformats.org/officeDocument/2006/docPropsVTypes"/>
</file>