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ultralow platinum loading proton exchange membrane fuel cells-论文阅读讨论-ReadPaper</w:t>
      </w:r>
      <w:br/>
      <w:hyperlink r:id="rId7" w:history="1">
        <w:r>
          <w:rPr>
            <w:color w:val="2980b9"/>
            <w:u w:val="single"/>
          </w:rPr>
          <w:t xml:space="preserve">https://readpaper.com/paper/4313824015</w:t>
        </w:r>
      </w:hyperlink>
    </w:p>
    <w:p>
      <w:pPr>
        <w:pStyle w:val="Heading1"/>
      </w:pPr>
      <w:bookmarkStart w:id="2" w:name="_Toc2"/>
      <w:r>
        <w:t>Article summary:</w:t>
      </w:r>
      <w:bookmarkEnd w:id="2"/>
    </w:p>
    <w:p>
      <w:pPr>
        <w:jc w:val="both"/>
      </w:pPr>
      <w:r>
        <w:rPr/>
        <w:t xml:space="preserve">1. 本文讨论了设计超低铂负载的质子交换膜燃料电池（PEMFC）的动机和最新进展，以及重要的技术路线和发展程序。</w:t>
      </w:r>
    </w:p>
    <w:p>
      <w:pPr>
        <w:jc w:val="both"/>
      </w:pPr>
      <w:r>
        <w:rPr/>
        <w:t xml:space="preserve">2. 作者提出了一些解决超低铂负载PEMFC设计中存在的问题的方法，包括使用Au掺杂PtCo/C催化剂防止Co溢出、制备低Pt负载电催化剂等。</w:t>
      </w:r>
    </w:p>
    <w:p>
      <w:pPr>
        <w:jc w:val="both"/>
      </w:pPr>
      <w:r>
        <w:rPr/>
        <w:t xml:space="preserve">3. 文章呼吁读者使用十个问题来阅读论文，并自己回答这些问题，以建立认知模型。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本文是一篇关于设计超低铂负载质子交换膜燃料电池的论文，旨在探讨其重要技术路线和发展程序。文章提出了一些问题，但并未明确回答这些问题，也没有提供足够的证据来支持其主张。</w:t>
      </w:r>
    </w:p>
    <w:p>
      <w:pPr>
        <w:jc w:val="both"/>
      </w:pPr>
      <w:r>
        <w:rPr/>
        <w:t xml:space="preserve"/>
      </w:r>
    </w:p>
    <w:p>
      <w:pPr>
        <w:jc w:val="both"/>
      </w:pPr>
      <w:r>
        <w:rPr/>
        <w:t xml:space="preserve">文章存在潜在的偏见和片面报道。它只关注了超低铂负载质子交换膜燃料电池的优点，而忽略了其他类型的燃料电池可能存在的优势和缺陷。此外，文章没有考虑到可能存在的风险和不确定性。</w:t>
      </w:r>
    </w:p>
    <w:p>
      <w:pPr>
        <w:jc w:val="both"/>
      </w:pPr>
      <w:r>
        <w:rPr/>
        <w:t xml:space="preserve"/>
      </w:r>
    </w:p>
    <w:p>
      <w:pPr>
        <w:jc w:val="both"/>
      </w:pPr>
      <w:r>
        <w:rPr/>
        <w:t xml:space="preserve">文章中提出了一些主张，但缺乏充分的证据来支持这些主张。例如，在介绍最新进展时，文章没有提供足够的数据或实验结果来证明超低铂负载质子交换膜燃料电池具有更好的性能。</w:t>
      </w:r>
    </w:p>
    <w:p>
      <w:pPr>
        <w:jc w:val="both"/>
      </w:pPr>
      <w:r>
        <w:rPr/>
        <w:t xml:space="preserve"/>
      </w:r>
    </w:p>
    <w:p>
      <w:pPr>
        <w:jc w:val="both"/>
      </w:pPr>
      <w:r>
        <w:rPr/>
        <w:t xml:space="preserve">此外，文章还存在宣传内容和偏袒现象。它只关注了某些研究人员或机构所做出的贡献，并未平等地呈现双方观点。</w:t>
      </w:r>
    </w:p>
    <w:p>
      <w:pPr>
        <w:jc w:val="both"/>
      </w:pPr>
      <w:r>
        <w:rPr/>
        <w:t xml:space="preserve"/>
      </w:r>
    </w:p>
    <w:p>
      <w:pPr>
        <w:jc w:val="both"/>
      </w:pPr>
      <w:r>
        <w:rPr/>
        <w:t xml:space="preserve">总之，本文需要更多充分、客观、全面、平等地呈现各种观点和证据来支持其主张。</w:t>
      </w:r>
    </w:p>
    <w:p>
      <w:pPr>
        <w:pStyle w:val="Heading1"/>
      </w:pPr>
      <w:bookmarkStart w:id="5" w:name="_Toc5"/>
      <w:r>
        <w:t>Topics for further research:</w:t>
      </w:r>
      <w:bookmarkEnd w:id="5"/>
    </w:p>
    <w:p>
      <w:pPr>
        <w:spacing w:after="0"/>
        <w:numPr>
          <w:ilvl w:val="0"/>
          <w:numId w:val="2"/>
        </w:numPr>
      </w:pPr>
      <w:r>
        <w:rPr/>
        <w:t xml:space="preserve">Other types of fuel cells
</w:t>
      </w:r>
    </w:p>
    <w:p>
      <w:pPr>
        <w:spacing w:after="0"/>
        <w:numPr>
          <w:ilvl w:val="0"/>
          <w:numId w:val="2"/>
        </w:numPr>
      </w:pPr>
      <w:r>
        <w:rPr/>
        <w:t xml:space="preserve">Risks and uncertainties
</w:t>
      </w:r>
    </w:p>
    <w:p>
      <w:pPr>
        <w:spacing w:after="0"/>
        <w:numPr>
          <w:ilvl w:val="0"/>
          <w:numId w:val="2"/>
        </w:numPr>
      </w:pPr>
      <w:r>
        <w:rPr/>
        <w:t xml:space="preserve">Lack of evidence
</w:t>
      </w:r>
    </w:p>
    <w:p>
      <w:pPr>
        <w:spacing w:after="0"/>
        <w:numPr>
          <w:ilvl w:val="0"/>
          <w:numId w:val="2"/>
        </w:numPr>
      </w:pPr>
      <w:r>
        <w:rPr/>
        <w:t xml:space="preserve">Promotion and bias
</w:t>
      </w:r>
    </w:p>
    <w:p>
      <w:pPr>
        <w:spacing w:after="0"/>
        <w:numPr>
          <w:ilvl w:val="0"/>
          <w:numId w:val="2"/>
        </w:numPr>
      </w:pPr>
      <w:r>
        <w:rPr/>
        <w:t xml:space="preserve">Equal presentation of viewpoints
</w:t>
      </w:r>
    </w:p>
    <w:p>
      <w:pPr>
        <w:numPr>
          <w:ilvl w:val="0"/>
          <w:numId w:val="2"/>
        </w:numPr>
      </w:pPr>
      <w:r>
        <w:rPr/>
        <w:t xml:space="preserve">Need for more comprehensive and objective coverage</w:t>
      </w:r>
    </w:p>
    <w:p>
      <w:pPr>
        <w:pStyle w:val="Heading1"/>
      </w:pPr>
      <w:bookmarkStart w:id="6" w:name="_Toc6"/>
      <w:r>
        <w:t>Report location:</w:t>
      </w:r>
      <w:bookmarkEnd w:id="6"/>
    </w:p>
    <w:p>
      <w:hyperlink r:id="rId8" w:history="1">
        <w:r>
          <w:rPr>
            <w:color w:val="2980b9"/>
            <w:u w:val="single"/>
          </w:rPr>
          <w:t xml:space="preserve">https://www.fullpicture.app/item/ea4f643229aedaa57bb4af5fe6c49086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AF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aper/4313824015" TargetMode="External"/><Relationship Id="rId8" Type="http://schemas.openxmlformats.org/officeDocument/2006/relationships/hyperlink" Target="https://www.fullpicture.app/item/ea4f643229aedaa57bb4af5fe6c490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2023-12-09T18:52:21+01:00</dcterms:created>
  <dcterms:modified xsi:type="dcterms:W3CDTF">2023-12-09T18:52:21+01:00</dcterms:modified>
</cp:coreProperties>
</file>

<file path=docProps/custom.xml><?xml version="1.0" encoding="utf-8"?>
<Properties xmlns="http://schemas.openxmlformats.org/officeDocument/2006/custom-properties" xmlns:vt="http://schemas.openxmlformats.org/officeDocument/2006/docPropsVTypes"/>
</file>