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Turn‐on Circularly Polarized Luminescence in Chiral Indium Chlorides by 5s2 Metal Centers - Wang - 2023 - Angewandte Chemie International Edition - Wiley Online Library</w:t>
      </w:r>
      <w:br/>
      <w:hyperlink r:id="rId7" w:history="1">
        <w:r>
          <w:rPr>
            <w:color w:val="2980b9"/>
            <w:u w:val="single"/>
          </w:rPr>
          <w:t xml:space="preserve">https://onlinelibrary.wiley.com/doi/10.1002/anie.202215206</w:t>
        </w:r>
      </w:hyperlink>
    </w:p>
    <w:p>
      <w:pPr>
        <w:pStyle w:val="Heading1"/>
      </w:pPr>
      <w:bookmarkStart w:id="2" w:name="_Toc2"/>
      <w:r>
        <w:t>Article summary:</w:t>
      </w:r>
      <w:bookmarkEnd w:id="2"/>
    </w:p>
    <w:p>
      <w:pPr>
        <w:jc w:val="both"/>
      </w:pPr>
      <w:r>
        <w:rPr/>
        <w:t xml:space="preserve">1. 发展具有高纯度的圆偏振光源是现代显示行业和未来技术的关键，但要实现高偏振度的圆偏振发光仍然是一个基本难题。</w:t>
      </w:r>
    </w:p>
    <w:p>
      <w:pPr>
        <w:jc w:val="both"/>
      </w:pPr>
      <w:r>
        <w:rPr/>
        <w:t xml:space="preserve">2. 利用结构手性扭曲自陷激子发光，可以从低维手性铟和锑化合物中获得有效的圆偏振发光。</w:t>
      </w:r>
    </w:p>
    <w:p>
      <w:pPr>
        <w:jc w:val="both"/>
      </w:pPr>
      <w:r>
        <w:rPr/>
        <w:t xml:space="preserve">3. 通过第一原理密度泛函理论计算，可以解释这些化合物的荧光性质，并为设计更好的手性金属卤化物提供指导。</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该文章主要介绍了利用手性金属卤化物中的5s2金属中心实现圆偏振发光的研究。然而，该文章存在一些问题和偏见。</w:t>
      </w:r>
    </w:p>
    <w:p>
      <w:pPr>
        <w:jc w:val="both"/>
      </w:pPr>
      <w:r>
        <w:rPr/>
        <w:t xml:space="preserve"/>
      </w:r>
    </w:p>
    <w:p>
      <w:pPr>
        <w:jc w:val="both"/>
      </w:pPr>
      <w:r>
        <w:rPr/>
        <w:t xml:space="preserve">首先，该文章过于强调了圆偏振发光在现代显示行业和未来技术中的重要性，但并没有提到其可能带来的潜在风险和负面影响。其次，该文章只关注了手性金属卤化物中的5s2金属中心对圆偏振发光的作用，而忽略了其他因素对发光效果的影响。此外，该文章也没有探讨其他可能存在的机制来实现高PLQY和高glum值。</w:t>
      </w:r>
    </w:p>
    <w:p>
      <w:pPr>
        <w:jc w:val="both"/>
      </w:pPr>
      <w:r>
        <w:rPr/>
        <w:t xml:space="preserve"/>
      </w:r>
    </w:p>
    <w:p>
      <w:pPr>
        <w:jc w:val="both"/>
      </w:pPr>
      <w:r>
        <w:rPr/>
        <w:t xml:space="preserve">另外，该文章还存在一些片面报道和缺失考虑点。例如，在介绍相关研究时只提到了一些正面结果，并没有提及任何负面结果或限制条件。此外，在讨论手性金属卤化物时也没有考虑到它们可能对环境造成的影响。</w:t>
      </w:r>
    </w:p>
    <w:p>
      <w:pPr>
        <w:jc w:val="both"/>
      </w:pPr>
      <w:r>
        <w:rPr/>
        <w:t xml:space="preserve"/>
      </w:r>
    </w:p>
    <w:p>
      <w:pPr>
        <w:jc w:val="both"/>
      </w:pPr>
      <w:r>
        <w:rPr/>
        <w:t xml:space="preserve">总之，该文章需要更加全面地考虑问题，并注意避免片面报道和偏见。同时，应当更加平等地呈现双方观点，并探索可能存在的反驳证据。</w:t>
      </w:r>
    </w:p>
    <w:p>
      <w:pPr>
        <w:pStyle w:val="Heading1"/>
      </w:pPr>
      <w:bookmarkStart w:id="5" w:name="_Toc5"/>
      <w:r>
        <w:t>Topics for further research:</w:t>
      </w:r>
      <w:bookmarkEnd w:id="5"/>
    </w:p>
    <w:p>
      <w:pPr>
        <w:spacing w:after="0"/>
        <w:numPr>
          <w:ilvl w:val="0"/>
          <w:numId w:val="2"/>
        </w:numPr>
      </w:pPr>
      <w:r>
        <w:rPr/>
        <w:t xml:space="preserve">Potential risks and negative impacts of circularly polarized luminescence
</w:t>
      </w:r>
    </w:p>
    <w:p>
      <w:pPr>
        <w:spacing w:after="0"/>
        <w:numPr>
          <w:ilvl w:val="0"/>
          <w:numId w:val="2"/>
        </w:numPr>
      </w:pPr>
      <w:r>
        <w:rPr/>
        <w:t xml:space="preserve">Other factors affecting luminescence efficiency besides 5s2 metal centers in chiral metal halides
</w:t>
      </w:r>
    </w:p>
    <w:p>
      <w:pPr>
        <w:spacing w:after="0"/>
        <w:numPr>
          <w:ilvl w:val="0"/>
          <w:numId w:val="2"/>
        </w:numPr>
      </w:pPr>
      <w:r>
        <w:rPr/>
        <w:t xml:space="preserve">Alternative mechanisms for achieving high PLQY and glum values
</w:t>
      </w:r>
    </w:p>
    <w:p>
      <w:pPr>
        <w:spacing w:after="0"/>
        <w:numPr>
          <w:ilvl w:val="0"/>
          <w:numId w:val="2"/>
        </w:numPr>
      </w:pPr>
      <w:r>
        <w:rPr/>
        <w:t xml:space="preserve">Biased reporting and missing considerations in the article
</w:t>
      </w:r>
    </w:p>
    <w:p>
      <w:pPr>
        <w:spacing w:after="0"/>
        <w:numPr>
          <w:ilvl w:val="0"/>
          <w:numId w:val="2"/>
        </w:numPr>
      </w:pPr>
      <w:r>
        <w:rPr/>
        <w:t xml:space="preserve">Negative results and limitations of related studies
</w:t>
      </w:r>
    </w:p>
    <w:p>
      <w:pPr>
        <w:numPr>
          <w:ilvl w:val="0"/>
          <w:numId w:val="2"/>
        </w:numPr>
      </w:pPr>
      <w:r>
        <w:rPr/>
        <w:t xml:space="preserve">Environmental impact of chiral metal halides</w:t>
      </w:r>
    </w:p>
    <w:p>
      <w:pPr>
        <w:pStyle w:val="Heading1"/>
      </w:pPr>
      <w:bookmarkStart w:id="6" w:name="_Toc6"/>
      <w:r>
        <w:t>Report location:</w:t>
      </w:r>
      <w:bookmarkEnd w:id="6"/>
    </w:p>
    <w:p>
      <w:hyperlink r:id="rId8" w:history="1">
        <w:r>
          <w:rPr>
            <w:color w:val="2980b9"/>
            <w:u w:val="single"/>
          </w:rPr>
          <w:t xml:space="preserve">https://www.fullpicture.app/item/ea58302c576debc34c235fd7b4ff4e96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2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215206" TargetMode="External"/><Relationship Id="rId8" Type="http://schemas.openxmlformats.org/officeDocument/2006/relationships/hyperlink" Target="https://www.fullpicture.app/item/ea58302c576debc34c235fd7b4ff4e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2023-12-23T09:12:58+01:00</dcterms:created>
  <dcterms:modified xsi:type="dcterms:W3CDTF">2023-12-23T09:12:58+01:00</dcterms:modified>
</cp:coreProperties>
</file>

<file path=docProps/custom.xml><?xml version="1.0" encoding="utf-8"?>
<Properties xmlns="http://schemas.openxmlformats.org/officeDocument/2006/custom-properties" xmlns:vt="http://schemas.openxmlformats.org/officeDocument/2006/docPropsVTypes"/>
</file>