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Solventless Synthesis and Patterning of UV‐Responsive Poly(allyl methacrylate) Film - Yang - 2019 - Macromolecular Chemistry and Physics - Wiley Online Library</w:t>
      </w:r>
      <w:br/>
      <w:hyperlink r:id="rId7" w:history="1">
        <w:r>
          <w:rPr>
            <w:color w:val="2980b9"/>
            <w:u w:val="single"/>
          </w:rPr>
          <w:t xml:space="preserve">https://onlinelibrary.wiley.com/doi/10.1002/macp.201900299</w:t>
        </w:r>
      </w:hyperlink>
    </w:p>
    <w:p>
      <w:pPr>
        <w:pStyle w:val="Heading1"/>
      </w:pPr>
      <w:bookmarkStart w:id="2" w:name="_Toc2"/>
      <w:r>
        <w:t>Article summary:</w:t>
      </w:r>
      <w:bookmarkEnd w:id="2"/>
    </w:p>
    <w:p>
      <w:pPr>
        <w:jc w:val="both"/>
      </w:pPr>
      <w:r>
        <w:rPr/>
        <w:t xml:space="preserve">1. Polymer thin films with controlled crosslinking degrees are versatile in a wide range of applications.</w:t>
      </w:r>
    </w:p>
    <w:p>
      <w:pPr>
        <w:jc w:val="both"/>
      </w:pPr>
      <w:r>
        <w:rPr/>
        <w:t xml:space="preserve">2. Allyl methacrylate (AMA) is one of the most widely studied ADMs containing two different CC bonds, the relatively reactive vinyl group and the less reactive allyl group.</w:t>
      </w:r>
    </w:p>
    <w:p>
      <w:pPr>
        <w:jc w:val="both"/>
      </w:pPr>
      <w:r>
        <w:rPr/>
        <w:t xml:space="preserve">3. Vapor deposition offers a more advantageous approach in synthesizing crosslinked films than traditional liquid-based methods, since polymerization and crosslinking take place during film formation as opposed to liquid-based film fabrication.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an overview of the solventless synthesis and patterning of UV‐Responsive Poly(allyl methacrylate) Film using initiated chemical vapor deposition (iCVD). The article is well-researched and provides detailed information on the process, including the use of monomers with two differently reactive functional groups, such as asymmetric divinyl monomers (ADMs), which can undergo reactions sequentially under different conditions; vapor deposition for synthesizing crosslinked films; plasma-enhanced chemical vapor deposition (PECVD); initiated chemical vapor deposition (iCVD); Fourier transform infrared (FTIR) spectra; photomask for patterning; and functionalization opportunity. </w:t>
      </w:r>
    </w:p>
    <w:p>
      <w:pPr>
        <w:jc w:val="both"/>
      </w:pPr>
      <w:r>
        <w:rPr/>
        <w:t xml:space="preserve">The article does not appear to be biased or one-sided, as it presents both sides of the argument equally. It also does not contain any promotional content or partiality towards any particular method or technique. Furthermore, possible risks associated with each method are noted throughout the article. </w:t>
      </w:r>
    </w:p>
    <w:p>
      <w:pPr>
        <w:jc w:val="both"/>
      </w:pPr>
      <w:r>
        <w:rPr/>
        <w:t xml:space="preserve">The only potential issue with this article is that it does not provide any evidence for its claims made regarding the effectiveness of iCVD in preserving allyl groups during polymerization or its ability to enable perfect preservation of delicate functional groups. However, this could be due to space constraints rather than bias or lack of evidence.</w:t>
      </w:r>
    </w:p>
    <w:p>
      <w:pPr>
        <w:pStyle w:val="Heading1"/>
      </w:pPr>
      <w:bookmarkStart w:id="5" w:name="_Toc5"/>
      <w:r>
        <w:t>Topics for further research:</w:t>
      </w:r>
      <w:bookmarkEnd w:id="5"/>
    </w:p>
    <w:p>
      <w:pPr>
        <w:spacing w:after="0"/>
        <w:numPr>
          <w:ilvl w:val="0"/>
          <w:numId w:val="2"/>
        </w:numPr>
      </w:pPr>
      <w:r>
        <w:rPr/>
        <w:t xml:space="preserve">Initiated Chemical Vapor Deposition (iCVD)</w:t>
      </w:r>
    </w:p>
    <w:p>
      <w:pPr>
        <w:spacing w:after="0"/>
        <w:numPr>
          <w:ilvl w:val="0"/>
          <w:numId w:val="2"/>
        </w:numPr>
      </w:pPr>
      <w:r>
        <w:rPr/>
        <w:t xml:space="preserve">Asymmetric Divinyl Monomers (ADMs)</w:t>
      </w:r>
    </w:p>
    <w:p>
      <w:pPr>
        <w:spacing w:after="0"/>
        <w:numPr>
          <w:ilvl w:val="0"/>
          <w:numId w:val="2"/>
        </w:numPr>
      </w:pPr>
      <w:r>
        <w:rPr/>
        <w:t xml:space="preserve">Plasma-Enhanced Chemical Vapor Deposition (PECVD)</w:t>
      </w:r>
    </w:p>
    <w:p>
      <w:pPr>
        <w:spacing w:after="0"/>
        <w:numPr>
          <w:ilvl w:val="0"/>
          <w:numId w:val="2"/>
        </w:numPr>
      </w:pPr>
      <w:r>
        <w:rPr/>
        <w:t xml:space="preserve">Fourier Transform Infrared (FTIR) Spectra</w:t>
      </w:r>
    </w:p>
    <w:p>
      <w:pPr>
        <w:spacing w:after="0"/>
        <w:numPr>
          <w:ilvl w:val="0"/>
          <w:numId w:val="2"/>
        </w:numPr>
      </w:pPr>
      <w:r>
        <w:rPr/>
        <w:t xml:space="preserve">Photomask Patterning</w:t>
      </w:r>
    </w:p>
    <w:p>
      <w:pPr>
        <w:numPr>
          <w:ilvl w:val="0"/>
          <w:numId w:val="2"/>
        </w:numPr>
      </w:pPr>
      <w:r>
        <w:rPr/>
        <w:t xml:space="preserve">Functionalization Opportunity</w:t>
      </w:r>
    </w:p>
    <w:p>
      <w:pPr>
        <w:pStyle w:val="Heading1"/>
      </w:pPr>
      <w:bookmarkStart w:id="6" w:name="_Toc6"/>
      <w:r>
        <w:t>Report location:</w:t>
      </w:r>
      <w:bookmarkEnd w:id="6"/>
    </w:p>
    <w:p>
      <w:hyperlink r:id="rId8" w:history="1">
        <w:r>
          <w:rPr>
            <w:color w:val="2980b9"/>
            <w:u w:val="single"/>
          </w:rPr>
          <w:t xml:space="preserve">https://www.fullpicture.app/item/ea6217035ef704d8c5156f36c231a878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75E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macp.201900299" TargetMode="External"/><Relationship Id="rId8" Type="http://schemas.openxmlformats.org/officeDocument/2006/relationships/hyperlink" Target="https://www.fullpicture.app/item/ea6217035ef704d8c5156f36c231a87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2023-02-22T21:42:17+01:00</dcterms:created>
  <dcterms:modified xsi:type="dcterms:W3CDTF">2023-02-22T21:42:17+01:00</dcterms:modified>
</cp:coreProperties>
</file>

<file path=docProps/custom.xml><?xml version="1.0" encoding="utf-8"?>
<Properties xmlns="http://schemas.openxmlformats.org/officeDocument/2006/custom-properties" xmlns:vt="http://schemas.openxmlformats.org/officeDocument/2006/docPropsVTypes"/>
</file>