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Accelerated infarct development, cytogenesis and apoptosis following transient cerebral ischemia in aged rats - PubMed</w:t>
      </w:r>
      <w:br/>
      <w:hyperlink r:id="rId7" w:history="1">
        <w:r>
          <w:rPr>
            <w:color w:val="2980b9"/>
            <w:u w:val="single"/>
          </w:rPr>
          <w:t xml:space="preserve">https://pubmed.ncbi.nlm.nih.gov/17131130/</w:t>
        </w:r>
      </w:hyperlink>
    </w:p>
    <w:p>
      <w:pPr>
        <w:pStyle w:val="Heading1"/>
      </w:pPr>
      <w:bookmarkStart w:id="2" w:name="_Toc2"/>
      <w:r>
        <w:t>Article summary:</w:t>
      </w:r>
      <w:bookmarkEnd w:id="2"/>
    </w:p>
    <w:p>
      <w:pPr>
        <w:jc w:val="both"/>
      </w:pPr>
      <w:r>
        <w:rPr/>
        <w:t xml:space="preserve">1. Aged rats are predisposed to rapidly develop an infarct within the first few days after ischemia.</w:t>
      </w:r>
    </w:p>
    <w:p>
      <w:pPr>
        <w:jc w:val="both"/>
      </w:pPr>
      <w:r>
        <w:rPr/>
        <w:t xml:space="preserve">2. Despite a robust reactive phenotype of microglia and astrocytes in aged rats, at 1-week post-stroke, the number of proliferating microglia and astrocytes was lower in aged rats than in young rats.</w:t>
      </w:r>
    </w:p>
    <w:p>
      <w:pPr>
        <w:jc w:val="both"/>
      </w:pPr>
      <w:r>
        <w:rPr/>
        <w:t xml:space="preserve">3. Aging is associated with rapid infarct development and a poor prognosis for full recovery from stroke that is correlated with premature cellular proliferation and increased cellular degeneration and apoptosis in the infarcted area.</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 comprehensive overview of the effects of aging on transient cerebral ischemia in rats. The authors have conducted extensive research into this topic, including BrdU-labeling, quantitative immunohistochemistry, 3-D reconstruction of confocal images, double labeling techniques, and more. The article presents evidence to support its claims and provides detailed explanations for each point made.</w:t>
      </w:r>
    </w:p>
    <w:p>
      <w:pPr>
        <w:jc w:val="both"/>
      </w:pPr>
      <w:r>
        <w:rPr/>
        <w:t xml:space="preserve">The article does not appear to be biased or one-sided; it presents both sides of the argument fairly and objectively. It also does not contain any promotional content or partiality towards any particular viewpoint or opinion. Furthermore, all possible risks associated with this research are noted throughout the article.</w:t>
      </w:r>
    </w:p>
    <w:p>
      <w:pPr>
        <w:jc w:val="both"/>
      </w:pPr>
      <w:r>
        <w:rPr/>
        <w:t xml:space="preserve">In conclusion, this article appears to be reliable and trustworthy due to its comprehensive research methods, objective presentation of evidence, lack of bias or partiality towards any particular viewpoint or opinion, and acknowledgement of potential risks associated with this research.</w:t>
      </w:r>
    </w:p>
    <w:p>
      <w:pPr>
        <w:pStyle w:val="Heading1"/>
      </w:pPr>
      <w:bookmarkStart w:id="5" w:name="_Toc5"/>
      <w:r>
        <w:t>Topics for further research:</w:t>
      </w:r>
      <w:bookmarkEnd w:id="5"/>
    </w:p>
    <w:p>
      <w:pPr>
        <w:spacing w:after="0"/>
        <w:numPr>
          <w:ilvl w:val="0"/>
          <w:numId w:val="2"/>
        </w:numPr>
      </w:pPr>
      <w:r>
        <w:rPr/>
        <w:t xml:space="preserve">Aging and Cerebral Ischemia</w:t>
      </w:r>
    </w:p>
    <w:p>
      <w:pPr>
        <w:spacing w:after="0"/>
        <w:numPr>
          <w:ilvl w:val="0"/>
          <w:numId w:val="2"/>
        </w:numPr>
      </w:pPr>
      <w:r>
        <w:rPr/>
        <w:t xml:space="preserve">Transient Ischemic Attack in Rats</w:t>
      </w:r>
    </w:p>
    <w:p>
      <w:pPr>
        <w:spacing w:after="0"/>
        <w:numPr>
          <w:ilvl w:val="0"/>
          <w:numId w:val="2"/>
        </w:numPr>
      </w:pPr>
      <w:r>
        <w:rPr/>
        <w:t xml:space="preserve">BrdU-Labeling Techniques</w:t>
      </w:r>
    </w:p>
    <w:p>
      <w:pPr>
        <w:spacing w:after="0"/>
        <w:numPr>
          <w:ilvl w:val="0"/>
          <w:numId w:val="2"/>
        </w:numPr>
      </w:pPr>
      <w:r>
        <w:rPr/>
        <w:t xml:space="preserve">Quantitative Immunohistochemistry</w:t>
      </w:r>
    </w:p>
    <w:p>
      <w:pPr>
        <w:spacing w:after="0"/>
        <w:numPr>
          <w:ilvl w:val="0"/>
          <w:numId w:val="2"/>
        </w:numPr>
      </w:pPr>
      <w:r>
        <w:rPr/>
        <w:t xml:space="preserve">3-D Reconstruction of Confocal Images</w:t>
      </w:r>
    </w:p>
    <w:p>
      <w:pPr>
        <w:numPr>
          <w:ilvl w:val="0"/>
          <w:numId w:val="2"/>
        </w:numPr>
      </w:pPr>
      <w:r>
        <w:rPr/>
        <w:t xml:space="preserve">Double Labeling Techniques for Ischemia Research</w:t>
      </w:r>
    </w:p>
    <w:p>
      <w:pPr>
        <w:pStyle w:val="Heading1"/>
      </w:pPr>
      <w:bookmarkStart w:id="6" w:name="_Toc6"/>
      <w:r>
        <w:t>Report location:</w:t>
      </w:r>
      <w:bookmarkEnd w:id="6"/>
    </w:p>
    <w:p>
      <w:hyperlink r:id="rId8" w:history="1">
        <w:r>
          <w:rPr>
            <w:color w:val="2980b9"/>
            <w:u w:val="single"/>
          </w:rPr>
          <w:t xml:space="preserve">https://www.fullpicture.app/item/ea72b5341aca22755608af19afb68f23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161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17131130/" TargetMode="External"/><Relationship Id="rId8" Type="http://schemas.openxmlformats.org/officeDocument/2006/relationships/hyperlink" Target="https://www.fullpicture.app/item/ea72b5341aca22755608af19afb68f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2023-02-27T21:33:02+01:00</dcterms:created>
  <dcterms:modified xsi:type="dcterms:W3CDTF">2023-02-27T21:33:02+01:00</dcterms:modified>
</cp:coreProperties>
</file>

<file path=docProps/custom.xml><?xml version="1.0" encoding="utf-8"?>
<Properties xmlns="http://schemas.openxmlformats.org/officeDocument/2006/custom-properties" xmlns:vt="http://schemas.openxmlformats.org/officeDocument/2006/docPropsVTypes"/>
</file>