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Hedgehog transcriptional effector GLI mediates mTOR-Induced PD-L1 expression in gastric cancer organoids - ScienceDirect</w:t>
      </w:r>
      <w:br/>
      <w:hyperlink r:id="rId7" w:history="1">
        <w:r>
          <w:rPr>
            <w:color w:val="2980b9"/>
            <w:u w:val="single"/>
          </w:rPr>
          <w:t xml:space="preserve">https://www-sciencedirect-com.libproxy1.nus.edu.sg/science/article/pii/S0304383521002925?via%3Dihub</w:t>
        </w:r>
      </w:hyperlink>
    </w:p>
    <w:p>
      <w:pPr>
        <w:pStyle w:val="Heading1"/>
      </w:pPr>
      <w:bookmarkStart w:id="2" w:name="_Toc2"/>
      <w:r>
        <w:t>Article summary:</w:t>
      </w:r>
      <w:bookmarkEnd w:id="2"/>
    </w:p>
    <w:p>
      <w:pPr>
        <w:jc w:val="both"/>
      </w:pPr>
      <w:r>
        <w:rPr/>
        <w:t xml:space="preserve">1. The PI3K/AKT/mTOR pathway is activated in gastric cancer and may have immunomodulatory potential.</w:t>
      </w:r>
    </w:p>
    <w:p>
      <w:pPr>
        <w:jc w:val="both"/>
      </w:pPr>
      <w:r>
        <w:rPr/>
        <w:t xml:space="preserve">2. The mTOR pathway mediates the non-canonical Hedgehog signaling cascade to induce PD-L1 expression.</w:t>
      </w:r>
    </w:p>
    <w:p>
      <w:pPr>
        <w:jc w:val="both"/>
      </w:pPr>
      <w:r>
        <w:rPr/>
        <w:t xml:space="preserve">3. Patient-derived organoids (PDOs) were used to study the immunosuppressive function of MDSCs and the mTOR signaling pathway may be targeted to decrease PD-L1 expression and increase response to immunotherapy in gastric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“Hedgehog transcriptional effector GLI mediates mTOR-Induced PD-L1 expression in gastric cancer organoids” provides a comprehensive overview of the role of the PI3K/AKT/mTOR pathway in gastric cancer, as well as its potential for immunomodulation. The authors present evidence from patient-derived organoid (PDO) cultures, NanoString Digital Spatial Profiling (DSP), orthotopic transplantation, and PDO/immune cell co-cultures that suggest that mTOR mediates GLI-induced PD-L1 expression in gastric cancer. </w:t>
      </w:r>
    </w:p>
    <w:p>
      <w:pPr>
        <w:jc w:val="both"/>
      </w:pPr>
      <w:r>
        <w:rPr/>
        <w:t xml:space="preserve">The article is generally reliable and trustworthy, as it presents evidence from multiple sources to support its claims. Furthermore, the authors provide detailed descriptions of their methods and results, which allows readers to evaluate their findings objectively. Additionally, the authors acknowledge potential limitations of their study such as the lack of clinical data on patients with gastric cancer treated with mTOR inhibitors or other therapies targeting Hh signaling pathways. </w:t>
      </w:r>
    </w:p>
    <w:p>
      <w:pPr>
        <w:jc w:val="both"/>
      </w:pPr>
      <w:r>
        <w:rPr/>
        <w:t xml:space="preserve">However, there are some points that could be improved upon in this article. For example, while the authors discuss potential therapeutic implications of their findings, they do not provide any information on possible risks associated with targeting these pathways or any other side effects that may arise from such treatments. Additionally, while they discuss how Hh signaling mediates PD-L1 expression within tumor cells, they do not explore any counterarguments or alternative explanations for this phenomenon. Finally, while they discuss how mTOR inhibitors may be used in combination with standard chemotherapy or immunotherapy for treating gastric cancer patients, they do not provide any evidence for this claim or discuss any potential drawbacks associated with such treatments. </w:t>
      </w:r>
    </w:p>
    <w:p>
      <w:pPr>
        <w:jc w:val="both"/>
      </w:pPr>
      <w:r>
        <w:rPr/>
        <w:t xml:space="preserve">In conclusion, overall this article is reliable and trustworthy due to its comprehensive coverage of relevant topics related to gastric cancer treatment and its use of multiple sources to support its claims; however there are some areas where it could be improved upon by providing more information on possible risks associated with targeting these pathways or exploring alternative explanations for certain phenomena discussed in the article.</w:t>
      </w:r>
    </w:p>
    <w:p>
      <w:pPr>
        <w:pStyle w:val="Heading1"/>
      </w:pPr>
      <w:bookmarkStart w:id="5" w:name="_Toc5"/>
      <w:r>
        <w:t>Topics for further research:</w:t>
      </w:r>
      <w:bookmarkEnd w:id="5"/>
    </w:p>
    <w:p>
      <w:pPr>
        <w:spacing w:after="0"/>
        <w:numPr>
          <w:ilvl w:val="0"/>
          <w:numId w:val="2"/>
        </w:numPr>
      </w:pPr>
      <w:r>
        <w:rPr/>
        <w:t xml:space="preserve">Gastric cancer immunotherapy</w:t>
      </w:r>
    </w:p>
    <w:p>
      <w:pPr>
        <w:spacing w:after="0"/>
        <w:numPr>
          <w:ilvl w:val="0"/>
          <w:numId w:val="2"/>
        </w:numPr>
      </w:pPr>
      <w:r>
        <w:rPr/>
        <w:t xml:space="preserve">Potential risks of mTOR inhibitors</w:t>
      </w:r>
    </w:p>
    <w:p>
      <w:pPr>
        <w:spacing w:after="0"/>
        <w:numPr>
          <w:ilvl w:val="0"/>
          <w:numId w:val="2"/>
        </w:numPr>
      </w:pPr>
      <w:r>
        <w:rPr/>
        <w:t xml:space="preserve">Alternative explanations for Hh signaling</w:t>
      </w:r>
    </w:p>
    <w:p>
      <w:pPr>
        <w:spacing w:after="0"/>
        <w:numPr>
          <w:ilvl w:val="0"/>
          <w:numId w:val="2"/>
        </w:numPr>
      </w:pPr>
      <w:r>
        <w:rPr/>
        <w:t xml:space="preserve">Combination therapy for gastric cancer</w:t>
      </w:r>
    </w:p>
    <w:p>
      <w:pPr>
        <w:spacing w:after="0"/>
        <w:numPr>
          <w:ilvl w:val="0"/>
          <w:numId w:val="2"/>
        </w:numPr>
      </w:pPr>
      <w:r>
        <w:rPr/>
        <w:t xml:space="preserve">Side effects of Hh signaling therapies</w:t>
      </w:r>
    </w:p>
    <w:p>
      <w:pPr>
        <w:numPr>
          <w:ilvl w:val="0"/>
          <w:numId w:val="2"/>
        </w:numPr>
      </w:pPr>
      <w:r>
        <w:rPr/>
        <w:t xml:space="preserve">Clinical data on gastric cancer treatments</w:t>
      </w:r>
    </w:p>
    <w:p>
      <w:pPr>
        <w:pStyle w:val="Heading1"/>
      </w:pPr>
      <w:bookmarkStart w:id="6" w:name="_Toc6"/>
      <w:r>
        <w:t>Report location:</w:t>
      </w:r>
      <w:bookmarkEnd w:id="6"/>
    </w:p>
    <w:p>
      <w:hyperlink r:id="rId8" w:history="1">
        <w:r>
          <w:rPr>
            <w:color w:val="2980b9"/>
            <w:u w:val="single"/>
          </w:rPr>
          <w:t xml:space="preserve">https://www.fullpicture.app/item/ea7487e427871d756c6d8d52659538a9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F6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1.nus.edu.sg/science/article/pii/S0304383521002925?via%3Dihub" TargetMode="External"/><Relationship Id="rId8" Type="http://schemas.openxmlformats.org/officeDocument/2006/relationships/hyperlink" Target="https://www.fullpicture.app/item/ea7487e427871d756c6d8d5265953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2023-02-23T07:01:52+01:00</dcterms:created>
  <dcterms:modified xsi:type="dcterms:W3CDTF">2023-02-23T07:01:52+01:00</dcterms:modified>
</cp:coreProperties>
</file>

<file path=docProps/custom.xml><?xml version="1.0" encoding="utf-8"?>
<Properties xmlns="http://schemas.openxmlformats.org/officeDocument/2006/custom-properties" xmlns:vt="http://schemas.openxmlformats.org/officeDocument/2006/docPropsVTypes"/>
</file>