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Putting heart and beauty together: common wealth in an emotional perspective</w:t>
      </w:r>
      <w:br/>
      <w:hyperlink r:id="rId7" w:history="1">
        <w:r>
          <w:rPr>
            <w:color w:val="2980b9"/>
            <w:u w:val="single"/>
          </w:rPr>
          <w:t xml:space="preserve">https://www.douban.com/note/846501088/?_i=9320621lIrx6n6</w:t>
        </w:r>
      </w:hyperlink>
    </w:p>
    <w:p>
      <w:pPr>
        <w:pStyle w:val="Heading1"/>
      </w:pPr>
      <w:bookmarkStart w:id="2" w:name="_Toc2"/>
      <w:r>
        <w:t>Article summary:</w:t>
      </w:r>
      <w:bookmarkEnd w:id="2"/>
    </w:p>
    <w:p>
      <w:pPr>
        <w:jc w:val="both"/>
      </w:pPr>
      <w:r>
        <w:rPr/>
        <w:t xml:space="preserve">1. Emotion can be divided into three fragments: emotion, reason, and value.</w:t>
      </w:r>
    </w:p>
    <w:p>
      <w:pPr>
        <w:jc w:val="both"/>
      </w:pPr>
      <w:r>
        <w:rPr/>
        <w:t xml:space="preserve">2. Common prosperity is born out of personal emotional demands and attributed to personal emotional experiences.</w:t>
      </w:r>
    </w:p>
    <w:p>
      <w:pPr>
        <w:jc w:val="both"/>
      </w:pPr>
      <w:r>
        <w:rPr/>
        <w:t xml:space="preserve">3. To promote common prosperity, we need to actively create, stimulate, generate, and nurture the pursuit of truth, goodness, and beauty.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"Putting heart and beauty together: common wealth in an emotional perspective" attempts to explore the concept of emotion and its relationship with the idea of common prosperity. While the article provides a detailed analysis of emotions and their different fragments, it fails to provide a clear connection between emotions and common prosperity. The article seems to be biased towards promoting the idea of common prosperity without providing sufficient evidence or exploring counterarguments.</w:t>
      </w:r>
    </w:p>
    <w:p>
      <w:pPr>
        <w:jc w:val="both"/>
      </w:pPr>
      <w:r>
        <w:rPr/>
        <w:t xml:space="preserve"/>
      </w:r>
    </w:p>
    <w:p>
      <w:pPr>
        <w:jc w:val="both"/>
      </w:pPr>
      <w:r>
        <w:rPr/>
        <w:t xml:space="preserve">One-sided reporting is evident in the article's discussion of the reality of the situation that leads to the need for common prosperity. The article only focuses on the negative effects of polarization between rich and poor, without considering any potential benefits or positive aspects. This one-sided reporting may lead readers to believe that there are no positive outcomes associated with economic inequality.</w:t>
      </w:r>
    </w:p>
    <w:p>
      <w:pPr>
        <w:jc w:val="both"/>
      </w:pPr>
      <w:r>
        <w:rPr/>
        <w:t xml:space="preserve"/>
      </w:r>
    </w:p>
    <w:p>
      <w:pPr>
        <w:jc w:val="both"/>
      </w:pPr>
      <w:r>
        <w:rPr/>
        <w:t xml:space="preserve">The article also makes unsupported claims about emotions being at the core of common prosperity without providing any evidence or examples to support this claim. The author states that emotions run through the whole process of constructing common prosperity, but does not explain how this is achieved or provide any concrete examples.</w:t>
      </w:r>
    </w:p>
    <w:p>
      <w:pPr>
        <w:jc w:val="both"/>
      </w:pPr>
      <w:r>
        <w:rPr/>
        <w:t xml:space="preserve"/>
      </w:r>
    </w:p>
    <w:p>
      <w:pPr>
        <w:jc w:val="both"/>
      </w:pPr>
      <w:r>
        <w:rPr/>
        <w:t xml:space="preserve">Missing points of consideration are also evident in the article's discussion of common prosperity. For example, while discussing why common prosperity has remained a millennium-old call, there is no mention of potential risks associated with achieving this goal. The article does not consider whether equal distribution could lead to reduced incentives for innovation or entrepreneurship.</w:t>
      </w:r>
    </w:p>
    <w:p>
      <w:pPr>
        <w:jc w:val="both"/>
      </w:pPr>
      <w:r>
        <w:rPr/>
        <w:t xml:space="preserve"/>
      </w:r>
    </w:p>
    <w:p>
      <w:pPr>
        <w:jc w:val="both"/>
      </w:pPr>
      <w:r>
        <w:rPr/>
        <w:t xml:space="preserve">Promotional content is also present in the article, as it seems to promote Chinese modernity as being based on compassion and emotional identity rather than economic growth or political power. This promotion may be seen as biased towards Chinese culture and values.</w:t>
      </w:r>
    </w:p>
    <w:p>
      <w:pPr>
        <w:jc w:val="both"/>
      </w:pPr>
      <w:r>
        <w:rPr/>
        <w:t xml:space="preserve"/>
      </w:r>
    </w:p>
    <w:p>
      <w:pPr>
        <w:jc w:val="both"/>
      </w:pPr>
      <w:r>
        <w:rPr/>
        <w:t xml:space="preserve">Overall, while the article provides an interesting analysis of emotions, it fails to provide a clear connection between emotions and common prosperity. The lack of evidence supporting claims made in the article, missing points of consideration, promotional content, and one-sided reporting all contribute to potential biases within this piece.</w:t>
      </w:r>
    </w:p>
    <w:p>
      <w:pPr>
        <w:pStyle w:val="Heading1"/>
      </w:pPr>
      <w:bookmarkStart w:id="5" w:name="_Toc5"/>
      <w:r>
        <w:t>Topics for further research:</w:t>
      </w:r>
      <w:bookmarkEnd w:id="5"/>
    </w:p>
    <w:p>
      <w:pPr>
        <w:spacing w:after="0"/>
        <w:numPr>
          <w:ilvl w:val="0"/>
          <w:numId w:val="2"/>
        </w:numPr>
      </w:pPr>
      <w:r>
        <w:rPr/>
        <w:t xml:space="preserve">Potential risks of equal distribution of wealth
</w:t>
      </w:r>
    </w:p>
    <w:p>
      <w:pPr>
        <w:spacing w:after="0"/>
        <w:numPr>
          <w:ilvl w:val="0"/>
          <w:numId w:val="2"/>
        </w:numPr>
      </w:pPr>
      <w:r>
        <w:rPr/>
        <w:t xml:space="preserve">Positive outcomes of economic inequality
</w:t>
      </w:r>
    </w:p>
    <w:p>
      <w:pPr>
        <w:spacing w:after="0"/>
        <w:numPr>
          <w:ilvl w:val="0"/>
          <w:numId w:val="2"/>
        </w:numPr>
      </w:pPr>
      <w:r>
        <w:rPr/>
        <w:t xml:space="preserve">Counterarguments against common prosperity
</w:t>
      </w:r>
    </w:p>
    <w:p>
      <w:pPr>
        <w:spacing w:after="0"/>
        <w:numPr>
          <w:ilvl w:val="0"/>
          <w:numId w:val="2"/>
        </w:numPr>
      </w:pPr>
      <w:r>
        <w:rPr/>
        <w:t xml:space="preserve">Examples of emotions being at the core of common prosperity
</w:t>
      </w:r>
    </w:p>
    <w:p>
      <w:pPr>
        <w:spacing w:after="0"/>
        <w:numPr>
          <w:ilvl w:val="0"/>
          <w:numId w:val="2"/>
        </w:numPr>
      </w:pPr>
      <w:r>
        <w:rPr/>
        <w:t xml:space="preserve">Cultural values and economic growth
</w:t>
      </w:r>
    </w:p>
    <w:p>
      <w:pPr>
        <w:numPr>
          <w:ilvl w:val="0"/>
          <w:numId w:val="2"/>
        </w:numPr>
      </w:pPr>
      <w:r>
        <w:rPr/>
        <w:t xml:space="preserve">Incentives for innovation and entrepreneurship in equal distribution of wealth</w:t>
      </w:r>
    </w:p>
    <w:p>
      <w:pPr>
        <w:pStyle w:val="Heading1"/>
      </w:pPr>
      <w:bookmarkStart w:id="6" w:name="_Toc6"/>
      <w:r>
        <w:t>Report location:</w:t>
      </w:r>
      <w:bookmarkEnd w:id="6"/>
    </w:p>
    <w:p>
      <w:hyperlink r:id="rId8" w:history="1">
        <w:r>
          <w:rPr>
            <w:color w:val="2980b9"/>
            <w:u w:val="single"/>
          </w:rPr>
          <w:t xml:space="preserve">https://www.fullpicture.app/item/ea74c0af53bbc9407411c591f4672f29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8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ban.com/note/846501088/?_i=9320621lIrx6n6" TargetMode="External"/><Relationship Id="rId8" Type="http://schemas.openxmlformats.org/officeDocument/2006/relationships/hyperlink" Target="https://www.fullpicture.app/item/ea74c0af53bbc9407411c591f4672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2023-03-20T14:59:43+01:00</dcterms:created>
  <dcterms:modified xsi:type="dcterms:W3CDTF">2023-03-20T14:59:43+01:00</dcterms:modified>
</cp:coreProperties>
</file>

<file path=docProps/custom.xml><?xml version="1.0" encoding="utf-8"?>
<Properties xmlns="http://schemas.openxmlformats.org/officeDocument/2006/custom-properties" xmlns:vt="http://schemas.openxmlformats.org/officeDocument/2006/docPropsVTypes"/>
</file>