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Organizational Underdog Narratives: The Cultivation and Consequences of a C...: EBSCOhost</w:t></w:r><w:br/><w:hyperlink r:id="rId7" w:history="1"><w:r><w:rPr><w:color w:val="2980b9"/><w:u w:val="single"/></w:rPr><w:t xml:space="preserve">https://web.s.ebscohost.com/ehost/detail/detail?vid=2&sid=3031acda-6be4-4d5c-a08f-216732abde15%40redis&bdata=Jmxhbmc9emgtY24mc2l0ZT1laG9zdC1saXZl</w:t></w:r></w:hyperlink></w:p><w:p><w:pPr><w:pStyle w:val="Heading1"/></w:pPr><w:bookmarkStart w:id="2" w:name="_Toc2"/><w:r><w:t>Article summary:</w:t></w:r><w:bookmarkEnd w:id="2"/></w:p><w:p><w:pPr><w:jc w:val="both"/></w:pPr><w:r><w:rPr/><w:t xml:space="preserve">1. This article explains how a leader's communication of an underdog narrative can instill confidence in members of the organization that they can overcome their shared disadvantage and achieve a clear set of organizational aspirations.</w:t></w:r></w:p><w:p><w:pPr><w:jc w:val="both"/></w:pPr><w:r><w:rPr/><w:t xml:space="preserve">2. The article introduces a conceptual model that draws on the sensemaking and social identity literatures to explain how a leader's underdog narrative fosters the adoption of a collective underdog identity by members of an organization.</w:t></w:r></w:p><w:p><w:pPr><w:jc w:val="both"/></w:pPr><w:r><w:rPr/><w:t xml:space="preserve">3. The article explains how the specific attributes of the leader's underdog narrative influence how this unique type of collective identity leads to varied outcomes for members of an organization.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from multiple sources to support its claims, such as citing research studies from other authors and providing examples from popular culture. It also presents both sides equally, noting potential risks associated with utilizing an underdog narrative while also highlighting its potential benefits. Additionally, it does not contain any promotional content or partiality towards one side or another. </w:t></w:r></w:p><w:p><w:pPr><w:jc w:val="both"/></w:pPr><w:r><w:rPr/><w:t xml:space="preserve">However, there are some points that could be improved upon in terms of trustworthiness and reliability. For example, there is no discussion about possible counterarguments or alternative perspectives on the topic, which could provide additional insight into the issue at hand. Additionally, there is no mention of any missing evidence for the claims made or any unexplored points of consideration that could further strengthen the argument presented in the article.</w:t></w:r></w:p><w:p><w:pPr><w:pStyle w:val="Heading1"/></w:pPr><w:bookmarkStart w:id="5" w:name="_Toc5"/><w:r><w:t>Topics for further research:</w:t></w:r><w:bookmarkEnd w:id="5"/></w:p><w:p><w:pPr><w:spacing w:after="0"/><w:numPr><w:ilvl w:val="0"/><w:numId w:val="2"/></w:numPr></w:pPr><w:r><w:rPr/><w:t xml:space="preserve">Counterarguments to underdog narrative</w:t></w:r></w:p><w:p><w:pPr><w:spacing w:after="0"/><w:numPr><w:ilvl w:val="0"/><w:numId w:val="2"/></w:numPr></w:pPr><w:r><w:rPr/><w:t xml:space="preserve">Alternative perspectives on underdog narrative</w:t></w:r></w:p><w:p><w:pPr><w:spacing w:after="0"/><w:numPr><w:ilvl w:val="0"/><w:numId w:val="2"/></w:numPr></w:pPr><w:r><w:rPr/><w:t xml:space="preserve">Risks of utilizing underdog narrative</w:t></w:r></w:p><w:p><w:pPr><w:spacing w:after="0"/><w:numPr><w:ilvl w:val="0"/><w:numId w:val="2"/></w:numPr></w:pPr><w:r><w:rPr/><w:t xml:space="preserve">Benefits of utilizing underdog narrative</w:t></w:r></w:p><w:p><w:pPr><w:spacing w:after="0"/><w:numPr><w:ilvl w:val="0"/><w:numId w:val="2"/></w:numPr></w:pPr><w:r><w:rPr/><w:t xml:space="preserve">Missing evidence for underdog narrative</w:t></w:r></w:p><w:p><w:pPr><w:numPr><w:ilvl w:val="0"/><w:numId w:val="2"/></w:numPr></w:pPr><w:r><w:rPr/><w:t xml:space="preserve">Unexplored points of consideration for underdog narrative</w:t></w:r></w:p><w:p><w:pPr><w:pStyle w:val="Heading1"/></w:pPr><w:bookmarkStart w:id="6" w:name="_Toc6"/><w:r><w:t>Report location:</w:t></w:r><w:bookmarkEnd w:id="6"/></w:p><w:p><w:hyperlink r:id="rId8" w:history="1"><w:r><w:rPr><w:color w:val="2980b9"/><w:u w:val="single"/></w:rPr><w:t xml:space="preserve">https://www.fullpicture.app/item/eab9f06da67b4e7c1ec268fb433d43a9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475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s.ebscohost.com/ehost/detail/detail?vid=2&amp;sid=3031acda-6be4-4d5c-a08f-216732abde15%40redis&amp;bdata=Jmxhbmc9emgtY24mc2l0ZT1laG9zdC1saXZl" TargetMode="External"/><Relationship Id="rId8" Type="http://schemas.openxmlformats.org/officeDocument/2006/relationships/hyperlink" Target="https://www.fullpicture.app/item/eab9f06da67b4e7c1ec268fb433d43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2023-02-23T04:32:49+01:00</dcterms:created>
  <dcterms:modified xsi:type="dcterms:W3CDTF">2023-02-23T04:32:49+01:00</dcterms:modified>
</cp:coreProperties>
</file>

<file path=docProps/custom.xml><?xml version="1.0" encoding="utf-8"?>
<Properties xmlns="http://schemas.openxmlformats.org/officeDocument/2006/custom-properties" xmlns:vt="http://schemas.openxmlformats.org/officeDocument/2006/docPropsVTypes"/>
</file>