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Derivation and validation of the SLE Disease Activity Score (SLE-DAS): a new SLE continuous measure with high sensitivity for changes in disease activity - PubMed</w:t>
      </w:r>
      <w:br/>
      <w:hyperlink r:id="rId7" w:history="1">
        <w:r>
          <w:rPr>
            <w:color w:val="2980b9"/>
            <w:u w:val="single"/>
          </w:rPr>
          <w:t xml:space="preserve">https://lib.plagh.cn/s/gov/nih/nlm/ncbi/pubmed/G.https/30626657/?%3Bx-chain-id=8vn2r338a2o0</w:t>
        </w:r>
      </w:hyperlink>
    </w:p>
    <w:p>
      <w:pPr>
        <w:pStyle w:val="Heading1"/>
      </w:pPr>
      <w:bookmarkStart w:id="2" w:name="_Toc2"/>
      <w:r>
        <w:t>Article summary:</w:t>
      </w:r>
      <w:bookmarkEnd w:id="2"/>
    </w:p>
    <w:p>
      <w:pPr>
        <w:jc w:val="both"/>
      </w:pPr>
      <w:r>
        <w:rPr/>
        <w:t xml:space="preserve">1. 本研究开发了一种新的系统性红斑狼疮（SLE）疾病活动评分工具，称为SLE Disease Activity Score（SLE-DAS），该工具对于疾病活动变化具有高敏感性。</w:t>
      </w:r>
    </w:p>
    <w:p>
      <w:pPr>
        <w:jc w:val="both"/>
      </w:pPr>
      <w:r>
        <w:rPr/>
        <w:t xml:space="preserve">2. SLE-DAS与医生整体评估（PGA）和SLE Disease Activity Index 2000（SLEDAI-2K）之间存在很高的相关性，并且在识别临床上显著的疾病活动变化和预测损害积累方面表现更好。</w:t>
      </w:r>
    </w:p>
    <w:p>
      <w:pPr>
        <w:jc w:val="both"/>
      </w:pPr>
      <w:r>
        <w:rPr/>
        <w:t xml:space="preserve">3. SLE-DAS是一种有效的评估SLE患者疾病活动水平和预测损害积累的工具，相较于传统的SLEDAI-2K具有更好的性能。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这篇文章介绍了一种新的系统性红斑狼疮（SLE）疾病活动评分工具SLE-DAS，并对其进行了推导和验证。文章声称SLE-DAS在对疾病活动变化的敏感性方面优于现有的评分工具SLEDAI，并且易于使用。</w:t>
      </w:r>
    </w:p>
    <w:p>
      <w:pPr>
        <w:jc w:val="both"/>
      </w:pPr>
      <w:r>
        <w:rPr/>
        <w:t xml:space="preserve"/>
      </w:r>
    </w:p>
    <w:p>
      <w:pPr>
        <w:jc w:val="both"/>
      </w:pPr>
      <w:r>
        <w:rPr/>
        <w:t xml:space="preserve">然而，这篇文章存在一些潜在的偏见和问题。首先，文章没有提及作者是否有与该研究相关的利益冲突。这可能会影响作者对结果的解释和报道。</w:t>
      </w:r>
    </w:p>
    <w:p>
      <w:pPr>
        <w:jc w:val="both"/>
      </w:pPr>
      <w:r>
        <w:rPr/>
        <w:t xml:space="preserve"/>
      </w:r>
    </w:p>
    <w:p>
      <w:pPr>
        <w:jc w:val="both"/>
      </w:pPr>
      <w:r>
        <w:rPr/>
        <w:t xml:space="preserve">其次，文章没有提供关于样本选择和数据收集方法的详细信息。这使得读者难以评估该研究的可靠性和外部有效性。</w:t>
      </w:r>
    </w:p>
    <w:p>
      <w:pPr>
        <w:jc w:val="both"/>
      </w:pPr>
      <w:r>
        <w:rPr/>
        <w:t xml:space="preserve"/>
      </w:r>
    </w:p>
    <w:p>
      <w:pPr>
        <w:jc w:val="both"/>
      </w:pPr>
      <w:r>
        <w:rPr/>
        <w:t xml:space="preserve">此外，文章没有提供关于其他可能影响SLE-DAS表现的因素的讨论。例如，是否考虑了患者年龄、性别、种族等因素对评分结果的影响？这些因素可能会导致评分结果出现偏差。</w:t>
      </w:r>
    </w:p>
    <w:p>
      <w:pPr>
        <w:jc w:val="both"/>
      </w:pPr>
      <w:r>
        <w:rPr/>
        <w:t xml:space="preserve"/>
      </w:r>
    </w:p>
    <w:p>
      <w:pPr>
        <w:jc w:val="both"/>
      </w:pPr>
      <w:r>
        <w:rPr/>
        <w:t xml:space="preserve">另外，文章没有提供关于SLE-DAS与其他已有评分工具之间比较的数据。仅仅通过与PGA和SLEDAI-2K之间的相关性来证明其有效性是不充分的。需要更多比较数据来支持作者所声称的优势。</w:t>
      </w:r>
    </w:p>
    <w:p>
      <w:pPr>
        <w:jc w:val="both"/>
      </w:pPr>
      <w:r>
        <w:rPr/>
        <w:t xml:space="preserve"/>
      </w:r>
    </w:p>
    <w:p>
      <w:pPr>
        <w:jc w:val="both"/>
      </w:pPr>
      <w:r>
        <w:rPr/>
        <w:t xml:space="preserve">最后，文章没有探讨SLE-DAS的局限性和潜在风险。例如，是否有可能存在对某些病情特征不敏感的情况？这可能导致评分结果的误差。</w:t>
      </w:r>
    </w:p>
    <w:p>
      <w:pPr>
        <w:jc w:val="both"/>
      </w:pPr>
      <w:r>
        <w:rPr/>
        <w:t xml:space="preserve"/>
      </w:r>
    </w:p>
    <w:p>
      <w:pPr>
        <w:jc w:val="both"/>
      </w:pPr>
      <w:r>
        <w:rPr/>
        <w:t xml:space="preserve">综上所述，这篇文章在介绍新的SLE疾病活动评分工具方面提供了一些信息，但存在一些潜在的偏见和问题。需要更多的研究来验证其有效性和可靠性，并进行更全面的讨论和比较。</w:t>
      </w:r>
    </w:p>
    <w:p>
      <w:pPr>
        <w:pStyle w:val="Heading1"/>
      </w:pPr>
      <w:bookmarkStart w:id="5" w:name="_Toc5"/>
      <w:r>
        <w:t>Topics for further research:</w:t>
      </w:r>
      <w:bookmarkEnd w:id="5"/>
    </w:p>
    <w:p>
      <w:pPr>
        <w:spacing w:after="0"/>
        <w:numPr>
          <w:ilvl w:val="0"/>
          <w:numId w:val="2"/>
        </w:numPr>
      </w:pPr>
      <w:r>
        <w:rPr/>
        <w:t xml:space="preserve">作者利益冲突
</w:t>
      </w:r>
    </w:p>
    <w:p>
      <w:pPr>
        <w:spacing w:after="0"/>
        <w:numPr>
          <w:ilvl w:val="0"/>
          <w:numId w:val="2"/>
        </w:numPr>
      </w:pPr>
      <w:r>
        <w:rPr/>
        <w:t xml:space="preserve">样本选择和数据收集方法
</w:t>
      </w:r>
    </w:p>
    <w:p>
      <w:pPr>
        <w:spacing w:after="0"/>
        <w:numPr>
          <w:ilvl w:val="0"/>
          <w:numId w:val="2"/>
        </w:numPr>
      </w:pPr>
      <w:r>
        <w:rPr/>
        <w:t xml:space="preserve">其他可能影响SLE-DAS表现的因素
</w:t>
      </w:r>
    </w:p>
    <w:p>
      <w:pPr>
        <w:spacing w:after="0"/>
        <w:numPr>
          <w:ilvl w:val="0"/>
          <w:numId w:val="2"/>
        </w:numPr>
      </w:pPr>
      <w:r>
        <w:rPr/>
        <w:t xml:space="preserve">与其他评分工具的比较数据
</w:t>
      </w:r>
    </w:p>
    <w:p>
      <w:pPr>
        <w:spacing w:after="0"/>
        <w:numPr>
          <w:ilvl w:val="0"/>
          <w:numId w:val="2"/>
        </w:numPr>
      </w:pPr>
      <w:r>
        <w:rPr/>
        <w:t xml:space="preserve">SLE-DAS的局限性和潜在风险
</w:t>
      </w:r>
    </w:p>
    <w:p>
      <w:pPr>
        <w:numPr>
          <w:ilvl w:val="0"/>
          <w:numId w:val="2"/>
        </w:numPr>
      </w:pPr>
      <w:r>
        <w:rPr/>
        <w:t xml:space="preserve">验证其有效性和可靠性的更多研究</w:t>
      </w:r>
    </w:p>
    <w:p>
      <w:pPr>
        <w:pStyle w:val="Heading1"/>
      </w:pPr>
      <w:bookmarkStart w:id="6" w:name="_Toc6"/>
      <w:r>
        <w:t>Report location:</w:t>
      </w:r>
      <w:bookmarkEnd w:id="6"/>
    </w:p>
    <w:p>
      <w:hyperlink r:id="rId8" w:history="1">
        <w:r>
          <w:rPr>
            <w:color w:val="2980b9"/>
            <w:u w:val="single"/>
          </w:rPr>
          <w:t xml:space="preserve">https://www.fullpicture.app/item/eacb831000a1b989d82d53f5e62b4d28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545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plagh.cn/s/gov/nih/nlm/ncbi/pubmed/G.https/30626657/?%3Bx-chain-id=8vn2r338a2o0" TargetMode="External"/><Relationship Id="rId8" Type="http://schemas.openxmlformats.org/officeDocument/2006/relationships/hyperlink" Target="https://www.fullpicture.app/item/eacb831000a1b989d82d53f5e62b4d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2024-01-22T09:29:37+01:00</dcterms:created>
  <dcterms:modified xsi:type="dcterms:W3CDTF">2024-01-22T09:29:37+01:00</dcterms:modified>
</cp:coreProperties>
</file>

<file path=docProps/custom.xml><?xml version="1.0" encoding="utf-8"?>
<Properties xmlns="http://schemas.openxmlformats.org/officeDocument/2006/custom-properties" xmlns:vt="http://schemas.openxmlformats.org/officeDocument/2006/docPropsVTypes"/>
</file>