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 solar cells | Philosophical Transactions of the Royal Society A: Mathematical, Physical and Engineering Sciences</w:t>
      </w:r>
      <w:br/>
      <w:hyperlink r:id="rId7" w:history="1">
        <w:r>
          <w:rPr>
            <w:color w:val="2980b9"/>
            <w:u w:val="single"/>
          </w:rPr>
          <w:t xml:space="preserve">https://royalsocietypublishing.org/doi/10.1098/rsta.2011.0414</w:t>
        </w:r>
      </w:hyperlink>
    </w:p>
    <w:p>
      <w:pPr>
        <w:pStyle w:val="Heading1"/>
      </w:pPr>
      <w:bookmarkStart w:id="2" w:name="_Toc2"/>
      <w:r>
        <w:t>Article summary:</w:t>
      </w:r>
      <w:bookmarkEnd w:id="2"/>
    </w:p>
    <w:p>
      <w:pPr>
        <w:jc w:val="both"/>
      </w:pPr>
      <w:r>
        <w:rPr/>
        <w:t xml:space="preserve">1. Organic solar cells are a promising technology for providing renewable energy, particularly in thin-film form that can be printed over large areas without high-temperature processes.</w:t>
      </w:r>
    </w:p>
    <w:p>
      <w:pPr>
        <w:jc w:val="both"/>
      </w:pPr>
      <w:r>
        <w:rPr/>
        <w:t xml:space="preserve">2. Bulk heterojunction structures are used to efficiently harvest excitons generated by light absorption in organic materials, but nanostructure control is important for effective carrier extraction and preventing recombination.</w:t>
      </w:r>
    </w:p>
    <w:p>
      <w:pPr>
        <w:jc w:val="both"/>
      </w:pPr>
      <w:r>
        <w:rPr/>
        <w:t xml:space="preserve">3. While organic solar cells still lag behind other technologies in terms of efficiency and lifetime, they may find a market in off-grid applications with low capital cost requirements and shorter product lifetimes.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该文章主要介绍了有机太阳能电池的发展现状和应用前景。然而，该文章存在一些偏见和不足之处。</w:t>
      </w:r>
    </w:p>
    <w:p>
      <w:pPr>
        <w:jc w:val="both"/>
      </w:pPr>
      <w:r>
        <w:rPr/>
        <w:t xml:space="preserve"/>
      </w:r>
    </w:p>
    <w:p>
      <w:pPr>
        <w:jc w:val="both"/>
      </w:pPr>
      <w:r>
        <w:rPr/>
        <w:t xml:space="preserve">首先，该文章过于强调有机太阳能电池的优势，忽略了其缺点。例如，有机太阳能电池的效率和寿命仍然远远落后于硅基太阳能电池等竞争技术。此外，由于有机材料的稳定性较差，其在长期使用中可能会出现降解等问题。</w:t>
      </w:r>
    </w:p>
    <w:p>
      <w:pPr>
        <w:jc w:val="both"/>
      </w:pPr>
      <w:r>
        <w:rPr/>
        <w:t xml:space="preserve"/>
      </w:r>
    </w:p>
    <w:p>
      <w:pPr>
        <w:jc w:val="both"/>
      </w:pPr>
      <w:r>
        <w:rPr/>
        <w:t xml:space="preserve">其次，该文章未探讨有机太阳能电池生产对环境和人类健康可能造成的影响。有机材料的制备和处理可能会产生有害物质，并对环境造成负面影响。此外，在生产过程中可能存在劳工权益问题。</w:t>
      </w:r>
    </w:p>
    <w:p>
      <w:pPr>
        <w:jc w:val="both"/>
      </w:pPr>
      <w:r>
        <w:rPr/>
        <w:t xml:space="preserve"/>
      </w:r>
    </w:p>
    <w:p>
      <w:pPr>
        <w:jc w:val="both"/>
      </w:pPr>
      <w:r>
        <w:rPr/>
        <w:t xml:space="preserve">最后，该文章未考虑到政策、市场和社会因素对有机太阳能电池发展的影响。政策支持、市场需求和社会认可度都是推动新技术发展的重要因素。如果这些因素不得当或不充分考虑，则可能导致技术无法实现商业化或受到限制。</w:t>
      </w:r>
    </w:p>
    <w:p>
      <w:pPr>
        <w:jc w:val="both"/>
      </w:pPr>
      <w:r>
        <w:rPr/>
        <w:t xml:space="preserve"/>
      </w:r>
    </w:p>
    <w:p>
      <w:pPr>
        <w:jc w:val="both"/>
      </w:pPr>
      <w:r>
        <w:rPr/>
        <w:t xml:space="preserve">综上所述，该文章虽然介绍了有机太阳能电池的一些优势和应用前景，但也存在一些偏见和不足之处。在未来的研究中，需要更全面地考虑技术的优缺点、环境和社会影响以及政策和市场因素等方面。</w:t>
      </w:r>
    </w:p>
    <w:p>
      <w:pPr>
        <w:pStyle w:val="Heading1"/>
      </w:pPr>
      <w:bookmarkStart w:id="5" w:name="_Toc5"/>
      <w:r>
        <w:t>Topics for further research:</w:t>
      </w:r>
      <w:bookmarkEnd w:id="5"/>
    </w:p>
    <w:p>
      <w:pPr>
        <w:spacing w:after="0"/>
        <w:numPr>
          <w:ilvl w:val="0"/>
          <w:numId w:val="2"/>
        </w:numPr>
      </w:pPr>
      <w:r>
        <w:rPr/>
        <w:t xml:space="preserve">Limitations of organic solar cells
</w:t>
      </w:r>
    </w:p>
    <w:p>
      <w:pPr>
        <w:spacing w:after="0"/>
        <w:numPr>
          <w:ilvl w:val="0"/>
          <w:numId w:val="2"/>
        </w:numPr>
      </w:pPr>
      <w:r>
        <w:rPr/>
        <w:t xml:space="preserve">Environmental and health impacts of organic material production
</w:t>
      </w:r>
    </w:p>
    <w:p>
      <w:pPr>
        <w:spacing w:after="0"/>
        <w:numPr>
          <w:ilvl w:val="0"/>
          <w:numId w:val="2"/>
        </w:numPr>
      </w:pPr>
      <w:r>
        <w:rPr/>
        <w:t xml:space="preserve">Labor rights issues in organic solar cell production
</w:t>
      </w:r>
    </w:p>
    <w:p>
      <w:pPr>
        <w:spacing w:after="0"/>
        <w:numPr>
          <w:ilvl w:val="0"/>
          <w:numId w:val="2"/>
        </w:numPr>
      </w:pPr>
      <w:r>
        <w:rPr/>
        <w:t xml:space="preserve">Policy support for organic solar cell development
</w:t>
      </w:r>
    </w:p>
    <w:p>
      <w:pPr>
        <w:spacing w:after="0"/>
        <w:numPr>
          <w:ilvl w:val="0"/>
          <w:numId w:val="2"/>
        </w:numPr>
      </w:pPr>
      <w:r>
        <w:rPr/>
        <w:t xml:space="preserve">Market demand for organic solar cells
</w:t>
      </w:r>
    </w:p>
    <w:p>
      <w:pPr>
        <w:numPr>
          <w:ilvl w:val="0"/>
          <w:numId w:val="2"/>
        </w:numPr>
      </w:pPr>
      <w:r>
        <w:rPr/>
        <w:t xml:space="preserve">Social acceptance of organic solar cell technology</w:t>
      </w:r>
    </w:p>
    <w:p>
      <w:pPr>
        <w:pStyle w:val="Heading1"/>
      </w:pPr>
      <w:bookmarkStart w:id="6" w:name="_Toc6"/>
      <w:r>
        <w:t>Report location:</w:t>
      </w:r>
      <w:bookmarkEnd w:id="6"/>
    </w:p>
    <w:p>
      <w:hyperlink r:id="rId8" w:history="1">
        <w:r>
          <w:rPr>
            <w:color w:val="2980b9"/>
            <w:u w:val="single"/>
          </w:rPr>
          <w:t xml:space="preserve">https://www.fullpicture.app/item/eae1fdd554ae92d917724ec66579d35f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1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10.1098/rsta.2011.0414" TargetMode="External"/><Relationship Id="rId8" Type="http://schemas.openxmlformats.org/officeDocument/2006/relationships/hyperlink" Target="https://www.fullpicture.app/item/eae1fdd554ae92d917724ec66579d3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2023-12-05T11:26:03+01:00</dcterms:created>
  <dcterms:modified xsi:type="dcterms:W3CDTF">2023-12-05T11:26:03+01:00</dcterms:modified>
</cp:coreProperties>
</file>

<file path=docProps/custom.xml><?xml version="1.0" encoding="utf-8"?>
<Properties xmlns="http://schemas.openxmlformats.org/officeDocument/2006/custom-properties" xmlns:vt="http://schemas.openxmlformats.org/officeDocument/2006/docPropsVTypes"/>
</file>