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ScholarOne Manuscripts</w:t></w:r><w:br/><w:hyperlink r:id="rId7" w:history="1"><w:r><w:rPr><w:color w:val="2980b9"/><w:u w:val="single"/></w:rPr><w:t xml:space="preserve">https://acs.manuscriptcentral.com/acs?externalSsoSystemId=420862296&code=9c1153aea0264a3ebca8a62a5955827a5aec&nonce=1d1dc971b9cda</w:t></w:r></w:hyperlink></w:p><w:p><w:pPr><w:pStyle w:val="Heading1"/></w:pPr><w:bookmarkStart w:id="2" w:name="_Toc2"/><w:r><w:t>Article summary:</w:t></w:r><w:bookmarkEnd w:id="2"/></w:p><w:p><w:pPr><w:jc w:val="both"/></w:pPr><w:r><w:rPr/><w:t xml:space="preserve">1. ScholarOne Manuscripts is a platform used by the American Chemical Society for manuscript submission and peer review.</w:t></w:r></w:p><w:p><w:pPr><w:jc w:val="both"/></w:pPr><w:r><w:rPr/><w:t xml:space="preserve">2. The platform allows authors to submit their manuscripts, track their progress, and communicate with editors and reviewers.</w:t></w:r></w:p><w:p><w:pPr><w:jc w:val="both"/></w:pPr><w:r><w:rPr/><w:t xml:space="preserve">3. ACS Paragon Plus, powered by ScholarOne Manuscripts, provides various resources for authors, including instructions and forms for submission, ethical guidelines, and open access options.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这篇文章并没有提供足够的信息来进行批判性分析。它似乎只是一个网站的介绍，没有明显的偏见或主张。因此，我们无法提供关于其潜在偏见、片面报道、无根据的主张、缺失的考虑点、所提出主张的缺失证据、未探索的反驳、宣传内容，偏袒，是否注意到可能的风险，没有平等地呈现双方等方面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biases
</w:t></w:r></w:p><w:p><w:pPr><w:spacing w:after="0"/><w:numPr><w:ilvl w:val="0"/><w:numId w:val="2"/></w:numPr></w:pPr><w:r><w:rPr/><w:t xml:space="preserve">One-sided reporting
</w:t></w:r></w:p><w:p><w:pPr><w:spacing w:after="0"/><w:numPr><w:ilvl w:val="0"/><w:numId w:val="2"/></w:numPr></w:pPr><w:r><w:rPr/><w:t xml:space="preserve">Lack of evidence for claims
</w:t></w:r></w:p><w:p><w:pPr><w:spacing w:after="0"/><w:numPr><w:ilvl w:val="0"/><w:numId w:val="2"/></w:numPr></w:pPr><w:r><w:rPr/><w:t xml:space="preserve">Missing considerations
</w:t></w:r></w:p><w:p><w:pPr><w:spacing w:after="0"/><w:numPr><w:ilvl w:val="0"/><w:numId w:val="2"/></w:numPr></w:pPr><w:r><w:rPr/><w:t xml:space="preserve">Lack of evidence for presented claims
</w:t></w:r></w:p><w:p><w:pPr><w:numPr><w:ilvl w:val="0"/><w:numId w:val="2"/></w:numPr></w:pPr><w:r><w:rPr/><w:t xml:space="preserve">Unexplored counterarguments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https://www.fullpicture.app/item/eaf7d16d55ed5ff6b6e306530f3e9ace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A54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s.manuscriptcentral.com/acs?externalSsoSystemId=420862296&amp;code=9c1153aea0264a3ebca8a62a5955827a5aec&amp;nonce=1d1dc971b9cda" TargetMode="External"/><Relationship Id="rId8" Type="http://schemas.openxmlformats.org/officeDocument/2006/relationships/hyperlink" Target="https://www.fullpicture.app/item/eaf7d16d55ed5ff6b6e306530f3e9a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2024-01-01T17:54:24+01:00</dcterms:created>
  <dcterms:modified xsi:type="dcterms:W3CDTF">2024-01-01T17:54:24+01:00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