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of teaching outcome through neural prediction of the students' knowledge state. - Abstract - Europe PMC</w:t>
      </w:r>
      <w:br/>
      <w:hyperlink r:id="rId7" w:history="1">
        <w:r>
          <w:rPr>
            <w:color w:val="2980b9"/>
            <w:u w:val="single"/>
          </w:rPr>
          <w:t xml:space="preserve">https://europepmc.org/article/PMC/PMC6866636</w:t>
        </w:r>
      </w:hyperlink>
    </w:p>
    <w:p>
      <w:pPr>
        <w:pStyle w:val="Heading1"/>
      </w:pPr>
      <w:bookmarkStart w:id="2" w:name="_Toc2"/>
      <w:r>
        <w:t>Article summary:</w:t>
      </w:r>
      <w:bookmarkEnd w:id="2"/>
    </w:p>
    <w:p>
      <w:pPr>
        <w:jc w:val="both"/>
      </w:pPr>
      <w:r>
        <w:rPr/>
        <w:t xml:space="preserve">1. 教学的成功与教师和学生之间的神经同步有关，特别是在教师的大脑活动先于学生之前出现时，右颞顶交界处（TPJ）和前上颞皮质（aSTC）之间的时间滞后的人际神经同步（INS）与更好的教学结果相关。</w:t>
      </w:r>
    </w:p>
    <w:p>
      <w:pPr>
        <w:jc w:val="both"/>
      </w:pPr>
      <w:r>
        <w:rPr/>
        <w:t xml:space="preserve">2. 在教学开始之前，教师会预测学生的知识状态，以便制定适当的知识传授计划。这个过程被称为“预测-传输假说”，但尚未得到神经证据支持。</w:t>
      </w:r>
    </w:p>
    <w:p>
      <w:pPr>
        <w:jc w:val="both"/>
      </w:pPr>
      <w:r>
        <w:rPr/>
        <w:t xml:space="preserve">3. 通过功能性近红外光谱成像技术进行超扫描研究可以揭示教师和学生之间的神经机制，并有助于提高教学效果。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该文章提出了一个有趣的假设，即在教学过程中，教师会预测学生的知识状态以提高教学效果。然而，该研究存在一些潜在的偏见和局限性。</w:t>
      </w:r>
    </w:p>
    <w:p>
      <w:pPr>
        <w:jc w:val="both"/>
      </w:pPr>
      <w:r>
        <w:rPr/>
        <w:t xml:space="preserve"/>
      </w:r>
    </w:p>
    <w:p>
      <w:pPr>
        <w:jc w:val="both"/>
      </w:pPr>
      <w:r>
        <w:rPr/>
        <w:t xml:space="preserve">首先，该研究只涉及到小规模的样本，并且只使用了fNIRS技术进行神经成像。这种技术虽然可以监测脑血氧水平的变化，但是其空间分辨率和时间分辨率都比较低。因此，这种技术可能无法完全捕捉到复杂的神经活动模式。</w:t>
      </w:r>
    </w:p>
    <w:p>
      <w:pPr>
        <w:jc w:val="both"/>
      </w:pPr>
      <w:r>
        <w:rPr/>
        <w:t xml:space="preserve"/>
      </w:r>
    </w:p>
    <w:p>
      <w:pPr>
        <w:jc w:val="both"/>
      </w:pPr>
      <w:r>
        <w:rPr/>
        <w:t xml:space="preserve">其次，该研究没有考虑到其他可能影响教学效果的因素。例如，学生的个人特征、情绪状态、注意力水平等都可能对教学效果产生影响。因此，在解释结果时需要谨慎。</w:t>
      </w:r>
    </w:p>
    <w:p>
      <w:pPr>
        <w:jc w:val="both"/>
      </w:pPr>
      <w:r>
        <w:rPr/>
        <w:t xml:space="preserve"/>
      </w:r>
    </w:p>
    <w:p>
      <w:pPr>
        <w:jc w:val="both"/>
      </w:pPr>
      <w:r>
        <w:rPr/>
        <w:t xml:space="preserve">此外，该研究并没有探讨如何应用这些发现来改善实际的教学实践。因此，在将这些结果应用于实际教育中之前还需要进一步研究。</w:t>
      </w:r>
    </w:p>
    <w:p>
      <w:pPr>
        <w:jc w:val="both"/>
      </w:pPr>
      <w:r>
        <w:rPr/>
        <w:t xml:space="preserve"/>
      </w:r>
    </w:p>
    <w:p>
      <w:pPr>
        <w:jc w:val="both"/>
      </w:pPr>
      <w:r>
        <w:rPr/>
        <w:t xml:space="preserve">最后，该研究似乎忽略了一些重要问题，例如是否存在不同类型的学习者（例如视觉型、听觉型、动手型等），以及如何根据学生的个人特征和学习风格来调整教学策略。</w:t>
      </w:r>
    </w:p>
    <w:p>
      <w:pPr>
        <w:jc w:val="both"/>
      </w:pPr>
      <w:r>
        <w:rPr/>
        <w:t xml:space="preserve"/>
      </w:r>
    </w:p>
    <w:p>
      <w:pPr>
        <w:jc w:val="both"/>
      </w:pPr>
      <w:r>
        <w:rPr/>
        <w:t xml:space="preserve">综上所述，虽然该研究提供了一些有趣的发现，但是需要更多的研究来验证这些结果，并且需要考虑到更多的因素来解释教学效果。</w:t>
      </w:r>
    </w:p>
    <w:p>
      <w:pPr>
        <w:pStyle w:val="Heading1"/>
      </w:pPr>
      <w:bookmarkStart w:id="5" w:name="_Toc5"/>
      <w:r>
        <w:t>Topics for further research:</w:t>
      </w:r>
      <w:bookmarkEnd w:id="5"/>
    </w:p>
    <w:p>
      <w:pPr>
        <w:spacing w:after="0"/>
        <w:numPr>
          <w:ilvl w:val="0"/>
          <w:numId w:val="2"/>
        </w:numPr>
      </w:pPr>
      <w:r>
        <w:rPr/>
        <w:t xml:space="preserve">Small sample size and limited imaging technology
</w:t>
      </w:r>
    </w:p>
    <w:p>
      <w:pPr>
        <w:spacing w:after="0"/>
        <w:numPr>
          <w:ilvl w:val="0"/>
          <w:numId w:val="2"/>
        </w:numPr>
      </w:pPr>
      <w:r>
        <w:rPr/>
        <w:t xml:space="preserve">Other factors that may affect teaching effectiveness
</w:t>
      </w:r>
    </w:p>
    <w:p>
      <w:pPr>
        <w:spacing w:after="0"/>
        <w:numPr>
          <w:ilvl w:val="0"/>
          <w:numId w:val="2"/>
        </w:numPr>
      </w:pPr>
      <w:r>
        <w:rPr/>
        <w:t xml:space="preserve">Need for caution in interpreting results
</w:t>
      </w:r>
    </w:p>
    <w:p>
      <w:pPr>
        <w:spacing w:after="0"/>
        <w:numPr>
          <w:ilvl w:val="0"/>
          <w:numId w:val="2"/>
        </w:numPr>
      </w:pPr>
      <w:r>
        <w:rPr/>
        <w:t xml:space="preserve">Lack of exploration on practical application of findings
</w:t>
      </w:r>
    </w:p>
    <w:p>
      <w:pPr>
        <w:spacing w:after="0"/>
        <w:numPr>
          <w:ilvl w:val="0"/>
          <w:numId w:val="2"/>
        </w:numPr>
      </w:pPr>
      <w:r>
        <w:rPr/>
        <w:t xml:space="preserve">Ignoring important issues such as different types of learners and adjusting teaching strategies based on individual characteristics and learning styles
</w:t>
      </w:r>
    </w:p>
    <w:p>
      <w:pPr>
        <w:numPr>
          <w:ilvl w:val="0"/>
          <w:numId w:val="2"/>
        </w:numPr>
      </w:pPr>
      <w:r>
        <w:rPr/>
        <w:t xml:space="preserve">Need for further research to validate results and consider more factors in explaining teaching effectiveness.</w:t>
      </w:r>
    </w:p>
    <w:p>
      <w:pPr>
        <w:pStyle w:val="Heading1"/>
      </w:pPr>
      <w:bookmarkStart w:id="6" w:name="_Toc6"/>
      <w:r>
        <w:t>Report location:</w:t>
      </w:r>
      <w:bookmarkEnd w:id="6"/>
    </w:p>
    <w:p>
      <w:hyperlink r:id="rId8" w:history="1">
        <w:r>
          <w:rPr>
            <w:color w:val="2980b9"/>
            <w:u w:val="single"/>
          </w:rPr>
          <w:t xml:space="preserve">https://www.fullpicture.app/item/eb19c2e54c0f92db7df25e2650821380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F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PMC/PMC6866636" TargetMode="External"/><Relationship Id="rId8" Type="http://schemas.openxmlformats.org/officeDocument/2006/relationships/hyperlink" Target="https://www.fullpicture.app/item/eb19c2e54c0f92db7df25e2650821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2024-01-12T12:02:49+01:00</dcterms:created>
  <dcterms:modified xsi:type="dcterms:W3CDTF">2024-01-12T12:02:49+01:00</dcterms:modified>
</cp:coreProperties>
</file>

<file path=docProps/custom.xml><?xml version="1.0" encoding="utf-8"?>
<Properties xmlns="http://schemas.openxmlformats.org/officeDocument/2006/custom-properties" xmlns:vt="http://schemas.openxmlformats.org/officeDocument/2006/docPropsVTypes"/>
</file>