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Oxidative [3+2+1] Cyclization of Enaminones and N-Alkenyl-2-pyrrolidinone: Access to Polysubstituted 4-Alkylated 1,4-dihydropyridines,Advanced Synthesis &amp; Catalysis - X-MOL</w:t>
      </w:r>
      <w:br/>
      <w:hyperlink r:id="rId7" w:history="1">
        <w:r>
          <w:rPr>
            <w:color w:val="2980b9"/>
            <w:u w:val="single"/>
          </w:rPr>
          <w:t xml:space="preserve">https://www.x-mol.com/paper/1640041178211954688?adv=</w:t>
        </w:r>
      </w:hyperlink>
    </w:p>
    <w:p>
      <w:pPr>
        <w:pStyle w:val="Heading1"/>
      </w:pPr>
      <w:bookmarkStart w:id="2" w:name="_Toc2"/>
      <w:r>
        <w:t>Article summary:</w:t>
      </w:r>
      <w:bookmarkEnd w:id="2"/>
    </w:p>
    <w:p>
      <w:pPr>
        <w:jc w:val="both"/>
      </w:pPr>
      <w:r>
        <w:rPr/>
        <w:t xml:space="preserve">1. 通过氧化[3+2+1]环化反应，可以合成多取代的4-烷基化1,4-二氢吡啶（1,4-DHPs）。</w:t>
      </w:r>
    </w:p>
    <w:p>
      <w:pPr>
        <w:jc w:val="both"/>
      </w:pPr>
      <w:r>
        <w:rPr/>
        <w:t xml:space="preserve">2. 这种合成策略利用末端烯烃作为1,4-DHP骨架的C4源，通过1,1-二官能团化/环化过程提供了一系列的1,4-DHPs。</w:t>
      </w:r>
    </w:p>
    <w:p>
      <w:pPr>
        <w:jc w:val="both"/>
      </w:pPr>
      <w:r>
        <w:rPr/>
        <w:t xml:space="preserve">3. 在这个方案中，同时形成了两个C(sp3)-C(sp2)键和一个C(sp2)-N键，确认了新形成的甲基基团上的氢源，并提出了可能的反应机理。</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潜在偏见及其来源：文章没有明确提到作者的背景和利益关系，这可能导致潜在的偏见。如果作者有与该研究相关的商业或个人利益，他们可能倾向于过度宣传结果或忽略其他可能的解释。</w:t>
      </w:r>
    </w:p>
    <w:p>
      <w:pPr>
        <w:jc w:val="both"/>
      </w:pPr>
      <w:r>
        <w:rPr/>
        <w:t xml:space="preserve"/>
      </w:r>
    </w:p>
    <w:p>
      <w:pPr>
        <w:jc w:val="both"/>
      </w:pPr>
      <w:r>
        <w:rPr/>
        <w:t xml:space="preserve">2. 片面报道：文章只介绍了一种合成方法，并没有提及其他可能的方法或已有文献中存在的类似反应。这种片面报道可能会给读者留下不完整或误导性的印象。</w:t>
      </w:r>
    </w:p>
    <w:p>
      <w:pPr>
        <w:jc w:val="both"/>
      </w:pPr>
      <w:r>
        <w:rPr/>
        <w:t xml:space="preserve"/>
      </w:r>
    </w:p>
    <w:p>
      <w:pPr>
        <w:jc w:val="both"/>
      </w:pPr>
      <w:r>
        <w:rPr/>
        <w:t xml:space="preserve">3. 无根据的主张：文章声称通过使用末端烯烃作为1,4-DHP骨架的C4源，可以通过1,1-二官能团化/环化过程合成一系列1,4-DHPs。然而，文章并未提供实验证据来支持这一主张，例如反应产率、选择性或结构表征数据。</w:t>
      </w:r>
    </w:p>
    <w:p>
      <w:pPr>
        <w:jc w:val="both"/>
      </w:pPr>
      <w:r>
        <w:rPr/>
        <w:t xml:space="preserve"/>
      </w:r>
    </w:p>
    <w:p>
      <w:pPr>
        <w:jc w:val="both"/>
      </w:pPr>
      <w:r>
        <w:rPr/>
        <w:t xml:space="preserve">4. 缺失的考虑点：文章没有讨论该反应的适用范围、底物限制、副反应或优化条件等重要方面。这些缺失可能导致读者对该方法的实际可行性和适用性产生疑问。</w:t>
      </w:r>
    </w:p>
    <w:p>
      <w:pPr>
        <w:jc w:val="both"/>
      </w:pPr>
      <w:r>
        <w:rPr/>
        <w:t xml:space="preserve"/>
      </w:r>
    </w:p>
    <w:p>
      <w:pPr>
        <w:jc w:val="both"/>
      </w:pPr>
      <w:r>
        <w:rPr/>
        <w:t xml:space="preserve">5. 所提出主张的缺失证据：尽管文章声称已确认了1,4-DHP骨架上新形成的甲基基团的氢源，但并未提供任何实验证据来支持这一结论。缺乏实验证据可能使读者对该主张的可靠性产生怀疑。</w:t>
      </w:r>
    </w:p>
    <w:p>
      <w:pPr>
        <w:jc w:val="both"/>
      </w:pPr>
      <w:r>
        <w:rPr/>
        <w:t xml:space="preserve"/>
      </w:r>
    </w:p>
    <w:p>
      <w:pPr>
        <w:jc w:val="both"/>
      </w:pPr>
      <w:r>
        <w:rPr/>
        <w:t xml:space="preserve">6. 未探索的反驳：文章没有讨论其他可能的解释或竞争反应路径，也没有提及已有文献中对该反应机理的不同观点。这种未探索的反驳可能导致读者对该方法的全面性和可靠性产生疑问。</w:t>
      </w:r>
    </w:p>
    <w:p>
      <w:pPr>
        <w:jc w:val="both"/>
      </w:pPr>
      <w:r>
        <w:rPr/>
        <w:t xml:space="preserve"/>
      </w:r>
    </w:p>
    <w:p>
      <w:pPr>
        <w:jc w:val="both"/>
      </w:pPr>
      <w:r>
        <w:rPr/>
        <w:t xml:space="preserve">7. 宣传内容和偏袒：文章使用了一些宣传性词汇，如“先进合成”和“多取代”，这可能会给读者留下过度夸大结果或偏袒作者观点的印象。</w:t>
      </w:r>
    </w:p>
    <w:p>
      <w:pPr>
        <w:jc w:val="both"/>
      </w:pPr>
      <w:r>
        <w:rPr/>
        <w:t xml:space="preserve"/>
      </w:r>
    </w:p>
    <w:p>
      <w:pPr>
        <w:jc w:val="both"/>
      </w:pPr>
      <w:r>
        <w:rPr/>
        <w:t xml:space="preserve">8. 是否注意到可能的风险：文章没有讨论该反应中可能存在的副产物、废弃物处理或环境影响等潜在风险。忽略这些风险因素可能导致读者对该方法的可持续性和环境友好性产生疑问。</w:t>
      </w:r>
    </w:p>
    <w:p>
      <w:pPr>
        <w:jc w:val="both"/>
      </w:pPr>
      <w:r>
        <w:rPr/>
        <w:t xml:space="preserve"/>
      </w:r>
    </w:p>
    <w:p>
      <w:pPr>
        <w:jc w:val="both"/>
      </w:pPr>
      <w:r>
        <w:rPr/>
        <w:t xml:space="preserve">9. 没有平等地呈现双方：文章只呈现了作者自己开发的方法，并没有提及其他相关研究或竞争方法。这种不平等地呈现可能导致读者对该方法的客观性和可靠性产生疑问。</w:t>
      </w:r>
    </w:p>
    <w:p>
      <w:pPr>
        <w:jc w:val="both"/>
      </w:pPr>
      <w:r>
        <w:rPr/>
        <w:t xml:space="preserve"/>
      </w:r>
    </w:p>
    <w:p>
      <w:pPr>
        <w:jc w:val="both"/>
      </w:pPr>
      <w:r>
        <w:rPr/>
        <w:t xml:space="preserve">总体而言，上述文章存在一些潜在的问题和缺陷，包括潜在偏见、片面报道、无根据的主张、缺失的考虑点、所提出主张的缺失证据、未探索的反驳、宣传内容和偏袒以及忽略可能的风险等。读者应该保持批判思维，并进一步调查和评估这项研究的可靠性和实用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其他可能的合成方法或已有文献中的类似反应
</w:t>
      </w:r>
    </w:p>
    <w:p>
      <w:pPr>
        <w:spacing w:after="0"/>
        <w:numPr>
          <w:ilvl w:val="0"/>
          <w:numId w:val="2"/>
        </w:numPr>
      </w:pPr>
      <w:r>
        <w:rPr/>
        <w:t xml:space="preserve">实验证据支持的主张
</w:t>
      </w:r>
    </w:p>
    <w:p>
      <w:pPr>
        <w:spacing w:after="0"/>
        <w:numPr>
          <w:ilvl w:val="0"/>
          <w:numId w:val="2"/>
        </w:numPr>
      </w:pPr>
      <w:r>
        <w:rPr/>
        <w:t xml:space="preserve">反应的适用范围、底物限制、副反应和优化条件
</w:t>
      </w:r>
    </w:p>
    <w:p>
      <w:pPr>
        <w:spacing w:after="0"/>
        <w:numPr>
          <w:ilvl w:val="0"/>
          <w:numId w:val="2"/>
        </w:numPr>
      </w:pPr>
      <w:r>
        <w:rPr/>
        <w:t xml:space="preserve">甲基基团的氢源的实验证据
</w:t>
      </w:r>
    </w:p>
    <w:p>
      <w:pPr>
        <w:numPr>
          <w:ilvl w:val="0"/>
          <w:numId w:val="2"/>
        </w:numPr>
      </w:pPr>
      <w:r>
        <w:rPr/>
        <w:t xml:space="preserve">其他可能的解释或竞争反应路径和已有文献中的不同观点</w:t>
      </w:r>
    </w:p>
    <w:p>
      <w:pPr>
        <w:pStyle w:val="Heading1"/>
      </w:pPr>
      <w:bookmarkStart w:id="6" w:name="_Toc6"/>
      <w:r>
        <w:t>Report location:</w:t>
      </w:r>
      <w:bookmarkEnd w:id="6"/>
    </w:p>
    <w:p>
      <w:hyperlink r:id="rId8" w:history="1">
        <w:r>
          <w:rPr>
            <w:color w:val="2980b9"/>
            <w:u w:val="single"/>
          </w:rPr>
          <w:t xml:space="preserve">https://www.fullpicture.app/item/eb250fa622ef26bd73ff12b1421da0d8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A9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40041178211954688?adv=" TargetMode="External"/><Relationship Id="rId8" Type="http://schemas.openxmlformats.org/officeDocument/2006/relationships/hyperlink" Target="https://www.fullpicture.app/item/eb250fa622ef26bd73ff12b1421da0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2024-01-18T02:04:00+01:00</dcterms:created>
  <dcterms:modified xsi:type="dcterms:W3CDTF">2024-01-18T02:04:00+01:00</dcterms:modified>
</cp:coreProperties>
</file>

<file path=docProps/custom.xml><?xml version="1.0" encoding="utf-8"?>
<Properties xmlns="http://schemas.openxmlformats.org/officeDocument/2006/custom-properties" xmlns:vt="http://schemas.openxmlformats.org/officeDocument/2006/docPropsVTypes"/>
</file>