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预应力钢绞线混凝土复合配筋柱抗震性能数值分析</w:t></w:r><w:br/><w:hyperlink r:id="rId7" w:history="1"><w:r><w:rPr><w:color w:val="2980b9"/><w:u w:val="single"/></w:rPr><w:t xml:space="preserve">http://qikan.cqvip.com/Qikan/Article/ReadIndex?id=7107706325&info=VvjhKHa8I6G%2fBraiAf0PQO1Dqp4NfVYmCGKVh4adTOZJaPylYeyCrQ%3d%3d</w:t></w:r></w:hyperlink></w:p><w:p><w:pPr><w:pStyle w:val="Heading1"/></w:pPr><w:bookmarkStart w:id="2" w:name="_Toc2"/><w:r><w:t>Article summary:</w:t></w:r><w:bookmarkEnd w:id="2"/></w:p><w:p><w:pPr><w:jc w:val="both"/></w:pPr><w:r><w:rPr/><w:t xml:space="preserve">1. This article proposes a new type of fully assembled prestressed steel strand reinforced concrete composite column (PSRC column) for use in precast concrete structures.</w:t></w:r></w:p><w:p><w:pPr><w:jc w:val="both"/></w:pPr><w:r><w:rPr/><w:t xml:space="preserve">2. The quasi-static test was simulated using the DIANA finite element analysis software, and 1 group of ordinary reinforced concrete column models and 3 groups of prestressed steel strand reinforced concrete composite column models were compared.</w:t></w:r></w:p><w:p><w:pPr><w:jc w:val="both"/></w:pPr><w:r><w:rPr/><w:t xml:space="preserve">3. Results show that the PSRC columns have good horizontal bearing capacity and ductility, with small residual displacement and overall good seismic performance.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provides an overview of a new type of fully assembled prestressed steel strand reinforced concrete composite column (PSRC column) for use in precast concrete structures. The authors provide evidence from their numerical simulations to support their claims about the improved seismic performance of these columns compared to ordinary reinforced concrete columns. However, there are some potential issues with the trustworthiness and reliability of this article that should be considered. </w:t></w:r></w:p><w:p><w:pPr><w:jc w:val="both"/></w:pPr><w:r><w:rPr/><w:t xml:space="preserve">First, it is unclear whether the authors have explored any counterarguments or alternative perspectives on their proposed solution. While they provide evidence from their numerical simulations to support their claims, it is possible that there may be other solutions or approaches that could be more effective than what they propose here. Additionally, it is not clear if any risks associated with this approach have been noted or discussed in the article; while the authors discuss the improved seismic performance of these columns, they do not mention any potential drawbacks or risks associated with them. </w:t></w:r></w:p><w:p><w:pPr><w:jc w:val="both"/></w:pPr><w:r><w:rPr/><w:t xml:space="preserve">Second, it is also unclear if all relevant points of consideration have been addressed in this article; while the authors discuss how these columns can improve seismic performance, they do not address other important considerations such as cost effectiveness or ease of installation when compared to other approaches. Furthermore, it is not clear if all relevant evidence has been presented to support the claims made in this article; while numerical simulations are used to demonstrate improved seismic performance, there is no discussion about actual field tests or experiments conducted to verify these results in real-world conditions. </w:t></w:r></w:p><w:p><w:pPr><w:jc w:val="both"/></w:pPr><w:r><w:rPr/><w:t xml:space="preserve">Finally, it is also possible that this article may contain promotional content; while there are no explicit references to any particular products or services being promoted by the authors, it is possible that they may be biased towards certain solutions due to personal preferences or affiliations with certain companies or organizations. As such, readers should take care when evaluating this article and consider all potential sources of bias before drawing conclusions from its contents.</w:t></w:r></w:p><w:p><w:pPr><w:pStyle w:val="Heading1"/></w:pPr><w:bookmarkStart w:id="5" w:name="_Toc5"/><w:r><w:t>Topics for further research:</w:t></w:r><w:bookmarkEnd w:id="5"/></w:p><w:p><w:pPr><w:spacing w:after="0"/><w:numPr><w:ilvl w:val="0"/><w:numId w:val="2"/></w:numPr></w:pPr><w:r><w:rPr/><w:t xml:space="preserve">Seismic performance of precast concrete structures</w:t></w:r></w:p><w:p><w:pPr><w:spacing w:after="0"/><w:numPr><w:ilvl w:val="0"/><w:numId w:val="2"/></w:numPr></w:pPr><w:r><w:rPr/><w:t xml:space="preserve">Cost effectiveness of prestressed steel strand reinforced concrete composite columns</w:t></w:r></w:p><w:p><w:pPr><w:spacing w:after="0"/><w:numPr><w:ilvl w:val="0"/><w:numId w:val="2"/></w:numPr></w:pPr><w:r><w:rPr/><w:t xml:space="preserve">Installation of prestressed steel strand reinforced concrete composite columns</w:t></w:r></w:p><w:p><w:pPr><w:spacing w:after="0"/><w:numPr><w:ilvl w:val="0"/><w:numId w:val="2"/></w:numPr></w:pPr><w:r><w:rPr/><w:t xml:space="preserve">Field tests of prestressed steel strand reinforced concrete composite columns</w:t></w:r></w:p><w:p><w:pPr><w:spacing w:after="0"/><w:numPr><w:ilvl w:val="0"/><w:numId w:val="2"/></w:numPr></w:pPr><w:r><w:rPr/><w:t xml:space="preserve">Risks associated with prestressed steel strand reinforced concrete composite columns</w:t></w:r></w:p><w:p><w:pPr><w:numPr><w:ilvl w:val="0"/><w:numId w:val="2"/></w:numPr></w:pPr><w:r><w:rPr/><w:t xml:space="preserve">Alternative approaches to precast concrete structures</w:t></w:r></w:p><w:p><w:pPr><w:pStyle w:val="Heading1"/></w:pPr><w:bookmarkStart w:id="6" w:name="_Toc6"/><w:r><w:t>Report location:</w:t></w:r><w:bookmarkEnd w:id="6"/></w:p><w:p><w:hyperlink r:id="rId8" w:history="1"><w:r><w:rPr><w:color w:val="2980b9"/><w:u w:val="single"/></w:rPr><w:t xml:space="preserve">https://www.fullpicture.app/item/eb2b5ae9c8e67388f4f0c8d76853e989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23C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qikan.cqvip.com/Qikan/Article/ReadIndex?id=7107706325&amp;info=VvjhKHa8I6G%2fBraiAf0PQO1Dqp4NfVYmCGKVh4adTOZJaPylYeyCrQ%3d%3d" TargetMode="External"/><Relationship Id="rId8" Type="http://schemas.openxmlformats.org/officeDocument/2006/relationships/hyperlink" Target="https://www.fullpicture.app/item/eb2b5ae9c8e67388f4f0c8d76853e9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2023-02-24T04:29:19+01:00</dcterms:created>
  <dcterms:modified xsi:type="dcterms:W3CDTF">2023-02-24T04:29:19+01:00</dcterms:modified>
</cp:coreProperties>
</file>

<file path=docProps/custom.xml><?xml version="1.0" encoding="utf-8"?>
<Properties xmlns="http://schemas.openxmlformats.org/officeDocument/2006/custom-properties" xmlns:vt="http://schemas.openxmlformats.org/officeDocument/2006/docPropsVTypes"/>
</file>