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monoclonal antibody raised against a thermo-stabilised β1-adrenoceptor interacts with extracellular loop 2 and acts as a negative allosteric modulator of a sub-set of β1-adrenoceptors expressed in stable cell lines - PubMed</w:t>
      </w:r>
      <w:br/>
      <w:hyperlink r:id="rId7" w:history="1">
        <w:r>
          <w:rPr>
            <w:color w:val="2980b9"/>
            <w:u w:val="single"/>
          </w:rPr>
          <w:t xml:space="preserve">https://pubmed.ncbi.nlm.nih.gov/29102678/</w:t>
        </w:r>
      </w:hyperlink>
    </w:p>
    <w:p>
      <w:pPr>
        <w:pStyle w:val="Heading1"/>
      </w:pPr>
      <w:bookmarkStart w:id="2" w:name="_Toc2"/>
      <w:r>
        <w:t>Article summary:</w:t>
      </w:r>
      <w:bookmarkEnd w:id="2"/>
    </w:p>
    <w:p>
      <w:pPr>
        <w:jc w:val="both"/>
      </w:pPr>
      <w:r>
        <w:rPr/>
        <w:t xml:space="preserve">1. A monoclonal antibody (mAb3) was raised against a thermo-stabilised turkey β1-adrenoceptor (β1AR-m23 StaR).</w:t>
      </w:r>
    </w:p>
    <w:p>
      <w:pPr>
        <w:jc w:val="both"/>
      </w:pPr>
      <w:r>
        <w:rPr/>
        <w:t xml:space="preserve">2. mAb3 was able to bind to the extracellular loop 2 of the tβ1-AR, but not its human homologue.</w:t>
      </w:r>
    </w:p>
    <w:p>
      <w:pPr>
        <w:jc w:val="both"/>
      </w:pPr>
      <w:r>
        <w:rPr/>
        <w:t xml:space="preserve">3. mAb3 was able to inhibit the binding of orthosteric ligands to a subset of turkey β1-receptors expressed in both CHO K1 and HEK 293 cells, and also elicited a negative allosteric effect on agonist-stimulated cAMP responses.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and presents evidence for its claims. The authors have provided sufficient evidence for their claims, such as immunohistochemical and radioligand-binding studies that demonstrate that mAb3 was able to bind to ECL2 of the tβ1-AR, but not its human homologue. Furthermore, they have also provided evidence for their claim that mAb3 was able to inhibit the binding of orthosteric ligands to a subset of turkey β1-receptors expressed in both CHO K1 and HEK 293 cells by providing data from experiments with [3H]-CGP 12177. Additionally, they have also presented evidence for their claim that mAb3 elicited a negative allosteric effect on agonist-stimulated cAMP responses by providing data from experiments with different agonists such as alprenolol, cimaterol, furimazine, isoprenaline and propranolol. </w:t>
      </w:r>
    </w:p>
    <w:p>
      <w:pPr>
        <w:jc w:val="both"/>
      </w:pPr>
      <w:r>
        <w:rPr/>
        <w:t xml:space="preserve">The only potential bias in this article is that it does not present both sides equally; however this is understandable given that it is focused on one particular aspect of research. Additionally, there are no unsupported claims or missing points of consideration in this article; all claims are supported by evidence from experiments conducted by the authors. Furthermore, there are no unexplored counterarguments or promotional content present in this article; it is solely focused on presenting the results of the research conducted by the authors without any bias or agenda. Finally, possible risks are noted throughout the article where applicable; for example when discussing experiments with different agonists such as alprenolol, cimaterol, furimazine, isoprenaline and propranolol.</w:t>
      </w:r>
    </w:p>
    <w:p>
      <w:pPr>
        <w:pStyle w:val="Heading1"/>
      </w:pPr>
      <w:bookmarkStart w:id="5" w:name="_Toc5"/>
      <w:r>
        <w:t>Topics for further research:</w:t>
      </w:r>
      <w:bookmarkEnd w:id="5"/>
    </w:p>
    <w:p>
      <w:pPr>
        <w:spacing w:after="0"/>
        <w:numPr>
          <w:ilvl w:val="0"/>
          <w:numId w:val="2"/>
        </w:numPr>
      </w:pPr>
      <w:r>
        <w:rPr/>
        <w:t xml:space="preserve">Negative allosteric modulation</w:t>
      </w:r>
    </w:p>
    <w:p>
      <w:pPr>
        <w:spacing w:after="0"/>
        <w:numPr>
          <w:ilvl w:val="0"/>
          <w:numId w:val="2"/>
        </w:numPr>
      </w:pPr>
      <w:r>
        <w:rPr/>
        <w:t xml:space="preserve">Turkey β1-adrenergic receptor</w:t>
      </w:r>
    </w:p>
    <w:p>
      <w:pPr>
        <w:spacing w:after="0"/>
        <w:numPr>
          <w:ilvl w:val="0"/>
          <w:numId w:val="2"/>
        </w:numPr>
      </w:pPr>
      <w:r>
        <w:rPr/>
        <w:t xml:space="preserve">Orthosteric ligand binding</w:t>
      </w:r>
    </w:p>
    <w:p>
      <w:pPr>
        <w:spacing w:after="0"/>
        <w:numPr>
          <w:ilvl w:val="0"/>
          <w:numId w:val="2"/>
        </w:numPr>
      </w:pPr>
      <w:r>
        <w:rPr/>
        <w:t xml:space="preserve">Immunohistochemical studies</w:t>
      </w:r>
    </w:p>
    <w:p>
      <w:pPr>
        <w:spacing w:after="0"/>
        <w:numPr>
          <w:ilvl w:val="0"/>
          <w:numId w:val="2"/>
        </w:numPr>
      </w:pPr>
      <w:r>
        <w:rPr/>
        <w:t xml:space="preserve">Radioligand-binding studies</w:t>
      </w:r>
    </w:p>
    <w:p>
      <w:pPr>
        <w:numPr>
          <w:ilvl w:val="0"/>
          <w:numId w:val="2"/>
        </w:numPr>
      </w:pPr>
      <w:r>
        <w:rPr/>
        <w:t xml:space="preserve">Agonist-stimulated cAMP responses</w:t>
      </w:r>
    </w:p>
    <w:p>
      <w:pPr>
        <w:pStyle w:val="Heading1"/>
      </w:pPr>
      <w:bookmarkStart w:id="6" w:name="_Toc6"/>
      <w:r>
        <w:t>Report location:</w:t>
      </w:r>
      <w:bookmarkEnd w:id="6"/>
    </w:p>
    <w:p>
      <w:hyperlink r:id="rId8" w:history="1">
        <w:r>
          <w:rPr>
            <w:color w:val="2980b9"/>
            <w:u w:val="single"/>
          </w:rPr>
          <w:t xml:space="preserve">https://www.fullpicture.app/item/eb672f906b9ea16cb6d26b7bcb031750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4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102678/" TargetMode="External"/><Relationship Id="rId8" Type="http://schemas.openxmlformats.org/officeDocument/2006/relationships/hyperlink" Target="https://www.fullpicture.app/item/eb672f906b9ea16cb6d26b7bcb031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2023-02-27T02:06:16+01:00</dcterms:created>
  <dcterms:modified xsi:type="dcterms:W3CDTF">2023-02-27T02:06:16+01:00</dcterms:modified>
</cp:coreProperties>
</file>

<file path=docProps/custom.xml><?xml version="1.0" encoding="utf-8"?>
<Properties xmlns="http://schemas.openxmlformats.org/officeDocument/2006/custom-properties" xmlns:vt="http://schemas.openxmlformats.org/officeDocument/2006/docPropsVTypes"/>
</file>