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 regionų ir miestų plėtra</w:t>
      </w:r>
      <w:br/>
      <w:hyperlink r:id="rId7" w:history="1">
        <w:r>
          <w:rPr>
            <w:color w:val="2980b9"/>
            <w:u w:val="single"/>
          </w:rPr>
          <w:t xml:space="preserve">https://commission.europa.eu/eu-regional-and-urban-development_lt</w:t>
        </w:r>
      </w:hyperlink>
    </w:p>
    <w:p>
      <w:pPr>
        <w:pStyle w:val="Heading1"/>
      </w:pPr>
      <w:bookmarkStart w:id="2" w:name="_Toc2"/>
      <w:r>
        <w:t>Article summary:</w:t>
      </w:r>
      <w:bookmarkEnd w:id="2"/>
    </w:p>
    <w:p>
      <w:pPr>
        <w:jc w:val="both"/>
      </w:pPr>
      <w:r>
        <w:rPr/>
        <w:t xml:space="preserve">1. ES remia šalių ekonomikos plėtrą ir padeda ūkininkams bei mažosioms įmonėms. </w:t>
      </w:r>
    </w:p>
    <w:p>
      <w:pPr>
        <w:jc w:val="both"/>
      </w:pPr>
      <w:r>
        <w:rPr/>
        <w:t xml:space="preserve">2. ES suteikia daugiau švietimo galimybių ir kovoja su skurdu.</w:t>
      </w:r>
    </w:p>
    <w:p>
      <w:pPr>
        <w:jc w:val="both"/>
      </w:pPr>
      <w:r>
        <w:rPr/>
        <w:t xml:space="preserve">3. ES skatina darnų vystymąsi ir teikia finansavimo galimybes.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Straipsnis "ES regionų ir miestų plėtra" yra labai trumpas ir informacijos apie ES remiamą plėtrą yra tik minimaliai. Straipsnio pavadinimas suteikia supratimą, kad straipsnyje bus aptariama, kaip ES remia šalių ekonomikos plėtrą, tačiau faktiškai tai nėra išsamiai nagrinėjama.</w:t>
      </w:r>
    </w:p>
    <w:p>
      <w:pPr>
        <w:jc w:val="both"/>
      </w:pPr>
      <w:r>
        <w:rPr/>
        <w:t xml:space="preserve"/>
      </w:r>
    </w:p>
    <w:p>
      <w:pPr>
        <w:jc w:val="both"/>
      </w:pPr>
      <w:r>
        <w:rPr/>
        <w:t xml:space="preserve">Pirma problema, kuri kyla skaitytojui, yra tai, kad straipsnio pradžioje pateikiama nuoroda į Google pagrindinį puslapį. Tai neatrodo tinkamas šaltinis analizei atlikti. Be to, nuoroda nenurodo konkrečios informacijos apie ES regionų ir miestų plėtrą.</w:t>
      </w:r>
    </w:p>
    <w:p>
      <w:pPr>
        <w:jc w:val="both"/>
      </w:pPr>
      <w:r>
        <w:rPr/>
        <w:t xml:space="preserve"/>
      </w:r>
    </w:p>
    <w:p>
      <w:pPr>
        <w:jc w:val="both"/>
      </w:pPr>
      <w:r>
        <w:rPr/>
        <w:t xml:space="preserve">Kitas trūkumas yra tai, kad straipsnyje nepateikiami jokie konkrečūs faktai ar pavyzdžiai apie tai, kaip ES remia ūkininkus ir mažąsias įmones arba suteikia daugiau švietimo galimybių. Tai tik bendros teiginys be jokios pagrindimo ar įrodymų.</w:t>
      </w:r>
    </w:p>
    <w:p>
      <w:pPr>
        <w:jc w:val="both"/>
      </w:pPr>
      <w:r>
        <w:rPr/>
        <w:t xml:space="preserve"/>
      </w:r>
    </w:p>
    <w:p>
      <w:pPr>
        <w:jc w:val="both"/>
      </w:pPr>
      <w:r>
        <w:rPr/>
        <w:t xml:space="preserve">Be to, straipsnyje nenurodoma, kaip ES kovoja su skurdu ar skatina darnų vystymąsi. Tai tik abstraktūs teiginiai be jokio turinio ar argumentacijos.</w:t>
      </w:r>
    </w:p>
    <w:p>
      <w:pPr>
        <w:jc w:val="both"/>
      </w:pPr>
      <w:r>
        <w:rPr/>
        <w:t xml:space="preserve"/>
      </w:r>
    </w:p>
    <w:p>
      <w:pPr>
        <w:jc w:val="both"/>
      </w:pPr>
      <w:r>
        <w:rPr/>
        <w:t xml:space="preserve">Straipsnyje taip pat nėra pateikti jokie kontrargumentai arba kritika dėl ES plėtros politikos. Tai rodo vienašališką požiūrį ir trūksta objektyvumo.</w:t>
      </w:r>
    </w:p>
    <w:p>
      <w:pPr>
        <w:jc w:val="both"/>
      </w:pPr>
      <w:r>
        <w:rPr/>
        <w:t xml:space="preserve"/>
      </w:r>
    </w:p>
    <w:p>
      <w:pPr>
        <w:jc w:val="both"/>
      </w:pPr>
      <w:r>
        <w:rPr/>
        <w:t xml:space="preserve">Be to, straipsnis gali būti laikomas reklaminio turinio, nes jame skatinama teikti finansavimo paraiškas. Tai gali sukelti abejonių dėl straipsnio objektyvumo ir nepriklausomumo.</w:t>
      </w:r>
    </w:p>
    <w:p>
      <w:pPr>
        <w:jc w:val="both"/>
      </w:pPr>
      <w:r>
        <w:rPr/>
        <w:t xml:space="preserve"/>
      </w:r>
    </w:p>
    <w:p>
      <w:pPr>
        <w:jc w:val="both"/>
      </w:pPr>
      <w:r>
        <w:rPr/>
        <w:t xml:space="preserve">Galima rizika, pastebima šiame straipsnyje, yra tai, kad jis gali suteikti neteisingą ar iškreiptą vaizdą apie ES plėtros politiką. Straipsnis nepateikia pakankamai informacijos ar argumentų, kad skaitytojui būtų galima sudaryti visapusišką nuomonę apie ES plėtros veiksmus.</w:t>
      </w:r>
    </w:p>
    <w:p>
      <w:pPr>
        <w:jc w:val="both"/>
      </w:pPr>
      <w:r>
        <w:rPr/>
        <w:t xml:space="preserve"/>
      </w:r>
    </w:p>
    <w:p>
      <w:pPr>
        <w:jc w:val="both"/>
      </w:pPr>
      <w:r>
        <w:rPr/>
        <w:t xml:space="preserve">Visa tai rodo, kad šis straipsnis yra nepakankamai išsamus ir objektyvus analizei atlikti. Jis turi daug trūkumų ir vienašališkumų bei nepagrįstų teiginių.</w:t>
      </w:r>
    </w:p>
    <w:p>
      <w:pPr>
        <w:pStyle w:val="Heading1"/>
      </w:pPr>
      <w:bookmarkStart w:id="5" w:name="_Toc5"/>
      <w:r>
        <w:t>Topics for further research:</w:t>
      </w:r>
      <w:bookmarkEnd w:id="5"/>
    </w:p>
    <w:p>
      <w:pPr>
        <w:spacing w:after="0"/>
        <w:numPr>
          <w:ilvl w:val="0"/>
          <w:numId w:val="2"/>
        </w:numPr>
      </w:pPr>
      <w:r>
        <w:rPr/>
        <w:t xml:space="preserve">ES regionų ir miestų plėtra: finansavimo programos ir projektai
</w:t>
      </w:r>
    </w:p>
    <w:p>
      <w:pPr>
        <w:spacing w:after="0"/>
        <w:numPr>
          <w:ilvl w:val="0"/>
          <w:numId w:val="2"/>
        </w:numPr>
      </w:pPr>
      <w:r>
        <w:rPr/>
        <w:t xml:space="preserve">ES remiamos iniciatyvos ūkininkams ir mažosioms įmonėms
</w:t>
      </w:r>
    </w:p>
    <w:p>
      <w:pPr>
        <w:spacing w:after="0"/>
        <w:numPr>
          <w:ilvl w:val="0"/>
          <w:numId w:val="2"/>
        </w:numPr>
      </w:pPr>
      <w:r>
        <w:rPr/>
        <w:t xml:space="preserve">ES švietimo programos ir galimybės
</w:t>
      </w:r>
    </w:p>
    <w:p>
      <w:pPr>
        <w:spacing w:after="0"/>
        <w:numPr>
          <w:ilvl w:val="0"/>
          <w:numId w:val="2"/>
        </w:numPr>
      </w:pPr>
      <w:r>
        <w:rPr/>
        <w:t xml:space="preserve">ES politika skurdo mažinimui ir darniam vystymuisi
</w:t>
      </w:r>
    </w:p>
    <w:p>
      <w:pPr>
        <w:spacing w:after="0"/>
        <w:numPr>
          <w:ilvl w:val="0"/>
          <w:numId w:val="2"/>
        </w:numPr>
      </w:pPr>
      <w:r>
        <w:rPr/>
        <w:t xml:space="preserve">Kritika dėl ES plėtros politikos: kontrargumentai ir nuomonių įvairovė
</w:t>
      </w:r>
    </w:p>
    <w:p>
      <w:pPr>
        <w:numPr>
          <w:ilvl w:val="0"/>
          <w:numId w:val="2"/>
        </w:numPr>
      </w:pPr>
      <w:r>
        <w:rPr/>
        <w:t xml:space="preserve">ES plėtros politikos objektyvumas ir nepriklausomumas: kritinė analizė</w:t>
      </w:r>
    </w:p>
    <w:p>
      <w:pPr>
        <w:pStyle w:val="Heading1"/>
      </w:pPr>
      <w:bookmarkStart w:id="6" w:name="_Toc6"/>
      <w:r>
        <w:t>Report location:</w:t>
      </w:r>
      <w:bookmarkEnd w:id="6"/>
    </w:p>
    <w:p>
      <w:hyperlink r:id="rId8" w:history="1">
        <w:r>
          <w:rPr>
            <w:color w:val="2980b9"/>
            <w:u w:val="single"/>
          </w:rPr>
          <w:t xml:space="preserve">https://www.fullpicture.app/item/ebe1f6d3d3f06b3a6d20f66d0a718321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8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ission.europa.eu/eu-regional-and-urban-development_lt" TargetMode="External"/><Relationship Id="rId8" Type="http://schemas.openxmlformats.org/officeDocument/2006/relationships/hyperlink" Target="https://www.fullpicture.app/item/ebe1f6d3d3f06b3a6d20f66d0a718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2024-01-07T04:55:07+01:00</dcterms:created>
  <dcterms:modified xsi:type="dcterms:W3CDTF">2024-01-07T04:55:07+01:00</dcterms:modified>
</cp:coreProperties>
</file>

<file path=docProps/custom.xml><?xml version="1.0" encoding="utf-8"?>
<Properties xmlns="http://schemas.openxmlformats.org/officeDocument/2006/custom-properties" xmlns:vt="http://schemas.openxmlformats.org/officeDocument/2006/docPropsVTypes"/>
</file>