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Prokineticins and the heart: diverging actions elicited by signalling through prokineticin receptor-1 or -2 | Cardiovascular Research | Oxford Academic</w:t>
      </w:r>
      <w:br/>
      <w:hyperlink r:id="rId7" w:history="1">
        <w:r>
          <w:rPr>
            <w:color w:val="2980b9"/>
            <w:u w:val="single"/>
          </w:rPr>
          <w:t xml:space="preserve">https://academic.oup.com/cardiovascres/article/81/1/3/277480</w:t>
        </w:r>
      </w:hyperlink>
    </w:p>
    <w:p>
      <w:pPr>
        <w:pStyle w:val="Heading1"/>
      </w:pPr>
      <w:bookmarkStart w:id="2" w:name="_Toc2"/>
      <w:r>
        <w:t>Article summary:</w:t>
      </w:r>
      <w:bookmarkEnd w:id="2"/>
    </w:p>
    <w:p>
      <w:pPr>
        <w:jc w:val="both"/>
      </w:pPr>
      <w:r>
        <w:rPr/>
        <w:t xml:space="preserve">1. Prokineticins are small peptides that signal through two G protein-coupled receptors, PKR-1 and PKR-2, and have diverse biological functions in various tissues, including the cardiovascular system.</w:t>
      </w:r>
    </w:p>
    <w:p>
      <w:pPr>
        <w:jc w:val="both"/>
      </w:pPr>
      <w:r>
        <w:rPr/>
        <w:t xml:space="preserve">2. Prokineticins were initially named for their ability to stimulate smooth muscle contraction in the guinea pig ileum, but they are also abundant in the enteric plexuses of the colon and play a role in haematopoiesis and circadian rhythm control.</w:t>
      </w:r>
    </w:p>
    <w:p>
      <w:pPr>
        <w:jc w:val="both"/>
      </w:pPr>
      <w:r>
        <w:rPr/>
        <w:t xml:space="preserve">3. Mutations in PKR-1 can lead to Kallmann syndrome, a condition characterized by hypogonadotropic hypogonadism and anosmia/hyposmia.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潜在偏见及其来源：文章没有明确提到作者的潜在利益冲突或研究资助来源。这可能导致读者对作者的立场和动机产生怀疑。</w:t>
      </w:r>
    </w:p>
    <w:p>
      <w:pPr>
        <w:jc w:val="both"/>
      </w:pPr>
      <w:r>
        <w:rPr/>
        <w:t xml:space="preserve"/>
      </w:r>
    </w:p>
    <w:p>
      <w:pPr>
        <w:jc w:val="both"/>
      </w:pPr>
      <w:r>
        <w:rPr/>
        <w:t xml:space="preserve">2. 片面报道：文章只提到了prokineticins在心血管系统中的生物学功能，但没有提及任何负面影响或潜在风险。这种片面报道可能会给读者留下不完整或误导性的印象。</w:t>
      </w:r>
    </w:p>
    <w:p>
      <w:pPr>
        <w:jc w:val="both"/>
      </w:pPr>
      <w:r>
        <w:rPr/>
        <w:t xml:space="preserve"/>
      </w:r>
    </w:p>
    <w:p>
      <w:pPr>
        <w:jc w:val="both"/>
      </w:pPr>
      <w:r>
        <w:rPr/>
        <w:t xml:space="preserve">3. 无根据的主张：文章声称prokineticins在心血管系统中具有广泛的生物功能，但没有提供足够的证据来支持这些主张。缺乏实验证据可能使得这些主张缺乏可信度。</w:t>
      </w:r>
    </w:p>
    <w:p>
      <w:pPr>
        <w:jc w:val="both"/>
      </w:pPr>
      <w:r>
        <w:rPr/>
        <w:t xml:space="preserve"/>
      </w:r>
    </w:p>
    <w:p>
      <w:pPr>
        <w:jc w:val="both"/>
      </w:pPr>
      <w:r>
        <w:rPr/>
        <w:t xml:space="preserve">4. 缺失的考虑点：文章没有讨论prokineticins与其他心血管调节因子之间的相互作用或竞争关系。这种缺失可能导致对prokineticins在心血管系统中作用的全面理解不足。</w:t>
      </w:r>
    </w:p>
    <w:p>
      <w:pPr>
        <w:jc w:val="both"/>
      </w:pPr>
      <w:r>
        <w:rPr/>
        <w:t xml:space="preserve"/>
      </w:r>
    </w:p>
    <w:p>
      <w:pPr>
        <w:jc w:val="both"/>
      </w:pPr>
      <w:r>
        <w:rPr/>
        <w:t xml:space="preserve">5. 所提出主张的缺失证据：尽管文章声称prokineticins在心血管系统中具有多种生物功能，但未提供相关研究结果或数据来支持这些主张。缺乏实证支持可能使得这些主张缺乏可信度。</w:t>
      </w:r>
    </w:p>
    <w:p>
      <w:pPr>
        <w:jc w:val="both"/>
      </w:pPr>
      <w:r>
        <w:rPr/>
        <w:t xml:space="preserve"/>
      </w:r>
    </w:p>
    <w:p>
      <w:pPr>
        <w:jc w:val="both"/>
      </w:pPr>
      <w:r>
        <w:rPr/>
        <w:t xml:space="preserve">6. 未探索的反驳：文章没有提及任何可能与prokineticins在心血管系统中作用相矛盾的研究结果或观点。这种未探索的反驳可能导致对prokineticins作用的全面理解不足。</w:t>
      </w:r>
    </w:p>
    <w:p>
      <w:pPr>
        <w:jc w:val="both"/>
      </w:pPr>
      <w:r>
        <w:rPr/>
        <w:t xml:space="preserve"/>
      </w:r>
    </w:p>
    <w:p>
      <w:pPr>
        <w:jc w:val="both"/>
      </w:pPr>
      <w:r>
        <w:rPr/>
        <w:t xml:space="preserve">7. 宣传内容：文章没有明确说明其目的或动机，是否存在宣传某种产品或服务的倾向。这种宣传内容可能会影响读者对文章内容的客观性和可信度。</w:t>
      </w:r>
    </w:p>
    <w:p>
      <w:pPr>
        <w:jc w:val="both"/>
      </w:pPr>
      <w:r>
        <w:rPr/>
        <w:t xml:space="preserve"/>
      </w:r>
    </w:p>
    <w:p>
      <w:pPr>
        <w:jc w:val="both"/>
      </w:pPr>
      <w:r>
        <w:rPr/>
        <w:t xml:space="preserve">8. 偏袒：文章没有平等地呈现关于prokineticins在心血管系统中作用的不同观点或争议。这种偏袒可能导致读者对该领域中其他观点和证据的忽视。</w:t>
      </w:r>
    </w:p>
    <w:p>
      <w:pPr>
        <w:jc w:val="both"/>
      </w:pPr>
      <w:r>
        <w:rPr/>
        <w:t xml:space="preserve"/>
      </w:r>
    </w:p>
    <w:p>
      <w:pPr>
        <w:jc w:val="both"/>
      </w:pPr>
      <w:r>
        <w:rPr/>
        <w:t xml:space="preserve">综上所述，上述文章存在一些潜在问题和缺陷，包括潜在偏见、片面报道、无根据的主张、缺失的考虑点、所提出主张的缺失证据、未探索的反驳、宣传内容和偏袒等。读者应该保持批判思维，并寻找更多来源来获得全面和客观的信息。</w:t>
      </w:r>
    </w:p>
    <w:p>
      <w:pPr>
        <w:pStyle w:val="Heading1"/>
      </w:pPr>
      <w:bookmarkStart w:id="5" w:name="_Toc5"/>
      <w:r>
        <w:t>Topics for further research:</w:t>
      </w:r>
      <w:bookmarkEnd w:id="5"/>
    </w:p>
    <w:p>
      <w:pPr>
        <w:spacing w:after="0"/>
        <w:numPr>
          <w:ilvl w:val="0"/>
          <w:numId w:val="2"/>
        </w:numPr>
      </w:pPr>
      <w:r>
        <w:rPr/>
        <w:t xml:space="preserve">Prokineticins的负面影响或潜在风险
</w:t>
      </w:r>
    </w:p>
    <w:p>
      <w:pPr>
        <w:spacing w:after="0"/>
        <w:numPr>
          <w:ilvl w:val="0"/>
          <w:numId w:val="2"/>
        </w:numPr>
      </w:pPr>
      <w:r>
        <w:rPr/>
        <w:t xml:space="preserve">Prokineticins与其他心血管调节因子的相互作用或竞争关系
</w:t>
      </w:r>
    </w:p>
    <w:p>
      <w:pPr>
        <w:spacing w:after="0"/>
        <w:numPr>
          <w:ilvl w:val="0"/>
          <w:numId w:val="2"/>
        </w:numPr>
      </w:pPr>
      <w:r>
        <w:rPr/>
        <w:t xml:space="preserve">Prokineticins在心血管系统中作用的实证支持
</w:t>
      </w:r>
    </w:p>
    <w:p>
      <w:pPr>
        <w:spacing w:after="0"/>
        <w:numPr>
          <w:ilvl w:val="0"/>
          <w:numId w:val="2"/>
        </w:numPr>
      </w:pPr>
      <w:r>
        <w:rPr/>
        <w:t xml:space="preserve">与prokineticins在心血管系统中作用相矛盾的研究结果或观点
</w:t>
      </w:r>
    </w:p>
    <w:p>
      <w:pPr>
        <w:spacing w:after="0"/>
        <w:numPr>
          <w:ilvl w:val="0"/>
          <w:numId w:val="2"/>
        </w:numPr>
      </w:pPr>
      <w:r>
        <w:rPr/>
        <w:t xml:space="preserve">文章的目的或动机是否存在宣传某种产品或服务的倾向
</w:t>
      </w:r>
    </w:p>
    <w:p>
      <w:pPr>
        <w:numPr>
          <w:ilvl w:val="0"/>
          <w:numId w:val="2"/>
        </w:numPr>
      </w:pPr>
      <w:r>
        <w:rPr/>
        <w:t xml:space="preserve">关于prokineticins在心血管系统中作用的不同观点或争议</w:t>
      </w:r>
    </w:p>
    <w:p>
      <w:pPr>
        <w:pStyle w:val="Heading1"/>
      </w:pPr>
      <w:bookmarkStart w:id="6" w:name="_Toc6"/>
      <w:r>
        <w:t>Report location:</w:t>
      </w:r>
      <w:bookmarkEnd w:id="6"/>
    </w:p>
    <w:p>
      <w:hyperlink r:id="rId8" w:history="1">
        <w:r>
          <w:rPr>
            <w:color w:val="2980b9"/>
            <w:u w:val="single"/>
          </w:rPr>
          <w:t xml:space="preserve">https://www.fullpicture.app/item/ebe2bec068ee6c8020b5901c23738810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D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ardiovascres/article/81/1/3/277480" TargetMode="External"/><Relationship Id="rId8" Type="http://schemas.openxmlformats.org/officeDocument/2006/relationships/hyperlink" Target="https://www.fullpicture.app/item/ebe2bec068ee6c8020b5901c237388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2023-12-21T23:55:49+01:00</dcterms:created>
  <dcterms:modified xsi:type="dcterms:W3CDTF">2023-12-21T23:55:49+01:00</dcterms:modified>
</cp:coreProperties>
</file>

<file path=docProps/custom.xml><?xml version="1.0" encoding="utf-8"?>
<Properties xmlns="http://schemas.openxmlformats.org/officeDocument/2006/custom-properties" xmlns:vt="http://schemas.openxmlformats.org/officeDocument/2006/docPropsVTypes"/>
</file>