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Large language models generate functional protein sequences across diverse families | Nature Biotechnology</w:t></w:r><w:br/><w:hyperlink r:id="rId7" w:history="1"><w:r><w:rPr><w:color w:val="2980b9"/><w:u w:val="single"/></w:rPr><w:t xml:space="preserve">https://www.nature.com/articles/s41587-022-01618-2?utm_source=xmol&utm_medium=affiliate&utm_content=meta&utm_campaign=DDCN_1_GL01_metadata</w:t></w:r></w:hyperlink></w:p><w:p><w:pPr><w:pStyle w:val="Heading1"/></w:pPr><w:bookmarkStart w:id="2" w:name="_Toc2"/><w:r><w:t>Article summary:</w:t></w:r><w:bookmarkEnd w:id="2"/></w:p><w:p><w:pPr><w:jc w:val="both"/></w:pPr><w:r><w:rPr/><w:t xml:space="preserve">1. Researchers have developed a deep-learning language model called ProGen that can generate functional protein sequences across diverse families.</w:t></w:r></w:p><w:p><w:pPr><w:jc w:val="both"/></w:pPr><w:r><w:rPr/><w:t xml:space="preserve">2. ProGen was trained on 280 million protein sequences from over 19,000 families and is augmented with control tags specifying protein properties.</w:t></w:r></w:p><w:p><w:pPr><w:jc w:val="both"/></w:pPr><w:r><w:rPr/><w:t xml:space="preserve">3. Artificial proteins fine-tuned to five distinct lysozyme families showed similar catalytic efficiencies as natural lysozymes, with sequence identity to natural proteins as low as 31.4%.</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reporting of the research findings. The authors provide detailed information about the methods used in the study, including the data sources, model architecture, and training protocol. They also provide access to their code and checkpoints for reproducing their results, which adds to the trustworthiness of the article. Furthermore, they provide evidence for their claims by citing relevant studies and providing access to datasets generated during the current study. </w:t></w:r></w:p><w:p><w:pPr><w:jc w:val="both"/></w:pPr><w:r><w:rPr/><w:t xml:space="preserve">The only potential bias in the article is that it does not explore any counterarguments or alternative perspectives on the research findings presented. However, this does not detract from its overall reliability or trustworthiness since it is focused solely on presenting the research findings without attempting to draw any conclusions or make any recommendations based on them.</w:t></w:r></w:p><w:p><w:pPr><w:pStyle w:val="Heading1"/></w:pPr><w:bookmarkStart w:id="5" w:name="_Toc5"/><w:r><w:t>Topics for further research:</w:t></w:r><w:bookmarkEnd w:id="5"/></w:p><w:p><w:pPr><w:spacing w:after="0"/><w:numPr><w:ilvl w:val="0"/><w:numId w:val="2"/></w:numPr></w:pPr><w:r><w:rPr/><w:t xml:space="preserve">Machine learning model evaluation</w:t></w:r></w:p><w:p><w:pPr><w:spacing w:after="0"/><w:numPr><w:ilvl w:val="0"/><w:numId w:val="2"/></w:numPr></w:pPr><w:r><w:rPr/><w:t xml:space="preserve">Natural language processing applications</w:t></w:r></w:p><w:p><w:pPr><w:spacing w:after="0"/><w:numPr><w:ilvl w:val="0"/><w:numId w:val="2"/></w:numPr></w:pPr><w:r><w:rPr/><w:t xml:space="preserve">Neural network architectures</w:t></w:r></w:p><w:p><w:pPr><w:spacing w:after="0"/><w:numPr><w:ilvl w:val="0"/><w:numId w:val="2"/></w:numPr></w:pPr><w:r><w:rPr/><w:t xml:space="preserve">Transfer learning techniques</w:t></w:r></w:p><w:p><w:pPr><w:spacing w:after="0"/><w:numPr><w:ilvl w:val="0"/><w:numId w:val="2"/></w:numPr></w:pPr><w:r><w:rPr/><w:t xml:space="preserve">Text classification algorithms</w:t></w:r></w:p><w:p><w:pPr><w:numPr><w:ilvl w:val="0"/><w:numId w:val="2"/></w:numPr></w:pPr><w:r><w:rPr/><w:t xml:space="preserve">Automated text summarization methods</w:t></w:r></w:p><w:p><w:pPr><w:pStyle w:val="Heading1"/></w:pPr><w:bookmarkStart w:id="6" w:name="_Toc6"/><w:r><w:t>Report location:</w:t></w:r><w:bookmarkEnd w:id="6"/></w:p><w:p><w:hyperlink r:id="rId8" w:history="1"><w:r><w:rPr><w:color w:val="2980b9"/><w:u w:val="single"/></w:rPr><w:t xml:space="preserve">https://www.fullpicture.app/item/ec045b6a8b348822b784529b78c316c4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5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618-2?utm_source=xmol&amp;utm_medium=affiliate&amp;utm_content=meta&amp;utm_campaign=DDCN_1_GL01_metadata" TargetMode="External"/><Relationship Id="rId8" Type="http://schemas.openxmlformats.org/officeDocument/2006/relationships/hyperlink" Target="https://www.fullpicture.app/item/ec045b6a8b348822b784529b78c31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2023-02-22T19:44:25+01:00</dcterms:created>
  <dcterms:modified xsi:type="dcterms:W3CDTF">2023-02-22T19:44:25+01:00</dcterms:modified>
</cp:coreProperties>
</file>

<file path=docProps/custom.xml><?xml version="1.0" encoding="utf-8"?>
<Properties xmlns="http://schemas.openxmlformats.org/officeDocument/2006/custom-properties" xmlns:vt="http://schemas.openxmlformats.org/officeDocument/2006/docPropsVTypes"/>
</file>