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miR-654-5p promotes gastric cancer progression via the GPRIN1/NF-κB pathway - PubMed</w:t>
      </w:r>
      <w:br/>
      <w:hyperlink r:id="rId7" w:history="1">
        <w:r>
          <w:rPr>
            <w:color w:val="2980b9"/>
            <w:u w:val="single"/>
          </w:rPr>
          <w:t xml:space="preserve">https://pubmed.ncbi.nlm.nih.gov/34805531/</w:t>
        </w:r>
      </w:hyperlink>
    </w:p>
    <w:p>
      <w:pPr>
        <w:pStyle w:val="Heading1"/>
      </w:pPr>
      <w:bookmarkStart w:id="2" w:name="_Toc2"/>
      <w:r>
        <w:t>Article summary:</w:t>
      </w:r>
      <w:bookmarkEnd w:id="2"/>
    </w:p>
    <w:p>
      <w:pPr>
        <w:jc w:val="both"/>
      </w:pPr>
      <w:r>
        <w:rPr/>
        <w:t xml:space="preserve">1. miR-654-5p is overexpressed in gastric cancer cells and tissues compared to normal cells and tissues.</w:t>
      </w:r>
    </w:p>
    <w:p>
      <w:pPr>
        <w:jc w:val="both"/>
      </w:pPr>
      <w:r>
        <w:rPr/>
        <w:t xml:space="preserve">2. miR-654-5p promotes gastric cancer cell proliferation, migration, and invasion by targeting GPRIN1 to activate the NF-κB pathway.</w:t>
      </w:r>
    </w:p>
    <w:p>
      <w:pPr>
        <w:jc w:val="both"/>
      </w:pPr>
      <w:r>
        <w:rPr/>
        <w:t xml:space="preserve">3. Downregulation of GPRIN1 can rescue the inhibitory influence of miR-654-5p knockdown on gastric cancer cell malignant behaviors.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role of miR-654-5p in promoting gastric cancer progression via the GPRIN1/NF-κB pathway. The authors have conducted extensive research into this topic, including reverse transcription quantitative polymerase chain reaction (RT-qPCR), colony formation assay, transwell assay, luciferase reporter assay, RNA pulldown assays, and Western blotting experiments. The results of these experiments are presented clearly and concisely in the article.</w:t>
      </w:r>
    </w:p>
    <w:p>
      <w:pPr>
        <w:jc w:val="both"/>
      </w:pPr>
      <w:r>
        <w:rPr/>
        <w:t xml:space="preserve">The article is well written and presents a balanced view of the topic with no obvious bias or promotional content. All potential risks associated with miR-654-5p are noted throughout the article, as well as possible counterarguments that could be explored further in future studies. The authors also provide evidence for their claims made throughout the article, which adds to its trustworthiness and reliability.</w:t>
      </w:r>
    </w:p>
    <w:p>
      <w:pPr>
        <w:jc w:val="both"/>
      </w:pPr>
      <w:r>
        <w:rPr/>
        <w:t xml:space="preserve">In conclusion, this article is reliable and trustworthy due to its comprehensive research methods used and evidence provided for its claims made throughout the paper.</w:t>
      </w:r>
    </w:p>
    <w:p>
      <w:pPr>
        <w:pStyle w:val="Heading1"/>
      </w:pPr>
      <w:bookmarkStart w:id="5" w:name="_Toc5"/>
      <w:r>
        <w:t>Topics for further research:</w:t>
      </w:r>
      <w:bookmarkEnd w:id="5"/>
    </w:p>
    <w:p>
      <w:pPr>
        <w:spacing w:after="0"/>
        <w:numPr>
          <w:ilvl w:val="0"/>
          <w:numId w:val="2"/>
        </w:numPr>
      </w:pPr>
      <w:r>
        <w:rPr/>
        <w:t xml:space="preserve">GPRIN1/NF-κB pathway</w:t>
      </w:r>
    </w:p>
    <w:p>
      <w:pPr>
        <w:spacing w:after="0"/>
        <w:numPr>
          <w:ilvl w:val="0"/>
          <w:numId w:val="2"/>
        </w:numPr>
      </w:pPr>
      <w:r>
        <w:rPr/>
        <w:t xml:space="preserve">Gastric cancer progression</w:t>
      </w:r>
    </w:p>
    <w:p>
      <w:pPr>
        <w:spacing w:after="0"/>
        <w:numPr>
          <w:ilvl w:val="0"/>
          <w:numId w:val="2"/>
        </w:numPr>
      </w:pPr>
      <w:r>
        <w:rPr/>
        <w:t xml:space="preserve">miR-654-5p regulation</w:t>
      </w:r>
    </w:p>
    <w:p>
      <w:pPr>
        <w:spacing w:after="0"/>
        <w:numPr>
          <w:ilvl w:val="0"/>
          <w:numId w:val="2"/>
        </w:numPr>
      </w:pPr>
      <w:r>
        <w:rPr/>
        <w:t xml:space="preserve">RT-qPCR experiments</w:t>
      </w:r>
    </w:p>
    <w:p>
      <w:pPr>
        <w:spacing w:after="0"/>
        <w:numPr>
          <w:ilvl w:val="0"/>
          <w:numId w:val="2"/>
        </w:numPr>
      </w:pPr>
      <w:r>
        <w:rPr/>
        <w:t xml:space="preserve">Colony formation assay</w:t>
      </w:r>
    </w:p>
    <w:p>
      <w:pPr>
        <w:numPr>
          <w:ilvl w:val="0"/>
          <w:numId w:val="2"/>
        </w:numPr>
      </w:pPr>
      <w:r>
        <w:rPr/>
        <w:t xml:space="preserve">Transwell assay</w:t>
      </w:r>
    </w:p>
    <w:p>
      <w:pPr>
        <w:pStyle w:val="Heading1"/>
      </w:pPr>
      <w:bookmarkStart w:id="6" w:name="_Toc6"/>
      <w:r>
        <w:t>Report location:</w:t>
      </w:r>
      <w:bookmarkEnd w:id="6"/>
    </w:p>
    <w:p>
      <w:hyperlink r:id="rId8" w:history="1">
        <w:r>
          <w:rPr>
            <w:color w:val="2980b9"/>
            <w:u w:val="single"/>
          </w:rPr>
          <w:t xml:space="preserve">https://www.fullpicture.app/item/ec0b58ab4ba765b8597fd989862caa5d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11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805531/" TargetMode="External"/><Relationship Id="rId8" Type="http://schemas.openxmlformats.org/officeDocument/2006/relationships/hyperlink" Target="https://www.fullpicture.app/item/ec0b58ab4ba765b8597fd989862caa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2023-02-19T21:06:56+01:00</dcterms:created>
  <dcterms:modified xsi:type="dcterms:W3CDTF">2023-02-19T21:06:56+01:00</dcterms:modified>
</cp:coreProperties>
</file>

<file path=docProps/custom.xml><?xml version="1.0" encoding="utf-8"?>
<Properties xmlns="http://schemas.openxmlformats.org/officeDocument/2006/custom-properties" xmlns:vt="http://schemas.openxmlformats.org/officeDocument/2006/docPropsVTypes"/>
</file>