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detection of adulteration in powder of ginger (Zingiber officinale Roscoe) by FT-NIR spectroscopy combined with chemometrics - ScienceDirect</w:t>
      </w:r>
      <w:br/>
      <w:hyperlink r:id="rId7" w:history="1">
        <w:r>
          <w:rPr>
            <w:color w:val="2980b9"/>
            <w:u w:val="single"/>
          </w:rPr>
          <w:t xml:space="preserve">https://www.sciencedirect.com/science/article/pii/S2590157522002486?via%3Dihub=</w:t>
        </w:r>
      </w:hyperlink>
    </w:p>
    <w:p>
      <w:pPr>
        <w:pStyle w:val="Heading1"/>
      </w:pPr>
      <w:bookmarkStart w:id="2" w:name="_Toc2"/>
      <w:r>
        <w:t>Article summary:</w:t>
      </w:r>
      <w:bookmarkEnd w:id="2"/>
    </w:p>
    <w:p>
      <w:pPr>
        <w:jc w:val="both"/>
      </w:pPr>
      <w:r>
        <w:rPr/>
        <w:t xml:space="preserve">1. This study developed chromaticity analysis and Fourier transform near-infrared (FT-NIR) spectroscopy combined with chemometrics to identify and quantify ginger powder (GP) and its adulterants.</w:t>
      </w:r>
    </w:p>
    <w:p>
      <w:pPr>
        <w:jc w:val="both"/>
      </w:pPr>
      <w:r>
        <w:rPr/>
        <w:t xml:space="preserve">2. Random forest and gradient boosting algorithms exhibited the highest accuracies (100%) in classification.</w:t>
      </w:r>
    </w:p>
    <w:p>
      <w:pPr>
        <w:jc w:val="both"/>
      </w:pPr>
      <w:r>
        <w:rPr/>
        <w:t xml:space="preserve">3. A quantitative model was successfully established to predict the adulteration level in GP using FT-NIR spectroscopy.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study that examines the potential of FT-NIR spectroscopy combined with chemometrics for rapid detection of adulteration in ginger powder (GP). The authors provide a detailed description of their research methods, results, and conclusions, which makes it easy to assess the trustworthiness and reliability of the article.</w:t>
      </w:r>
    </w:p>
    <w:p>
      <w:pPr>
        <w:jc w:val="both"/>
      </w:pPr>
      <w:r>
        <w:rPr/>
        <w:t xml:space="preserve">The authors have provided sufficient evidence to support their claims, including references to previous studies on food authenticity, statistics on global spices markets, information about bioactive constituents of ginger, as well as details about their research methods and results. Furthermore, they have discussed potential limitations of their study such as the limited number of samples used for testing.</w:t>
      </w:r>
    </w:p>
    <w:p>
      <w:pPr>
        <w:jc w:val="both"/>
      </w:pPr>
      <w:r>
        <w:rPr/>
        <w:t xml:space="preserve">The article does not appear to be biased or one-sided in its reporting; rather it presents both sides equally by providing an overview of existing methods for detecting food fraud as well as discussing potential limitations of their own research. Additionally, there are no promotional content or partiality present in the article; rather it is focused solely on presenting scientific evidence related to rapid detection of adulteration in GP using FT-NIR spectroscopy combined with chemometrics.</w:t>
      </w:r>
    </w:p>
    <w:p>
      <w:pPr>
        <w:jc w:val="both"/>
      </w:pPr>
      <w:r>
        <w:rPr/>
        <w:t xml:space="preserve">In conclusion, this article appears to be trustworthy and reliable due to its detailed description of research methods, results, and conclusions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Food authenticity</w:t>
      </w:r>
    </w:p>
    <w:p>
      <w:pPr>
        <w:spacing w:after="0"/>
        <w:numPr>
          <w:ilvl w:val="0"/>
          <w:numId w:val="2"/>
        </w:numPr>
      </w:pPr>
      <w:r>
        <w:rPr/>
        <w:t xml:space="preserve">Global spices markets</w:t>
      </w:r>
    </w:p>
    <w:p>
      <w:pPr>
        <w:spacing w:after="0"/>
        <w:numPr>
          <w:ilvl w:val="0"/>
          <w:numId w:val="2"/>
        </w:numPr>
      </w:pPr>
      <w:r>
        <w:rPr/>
        <w:t xml:space="preserve">Bioactive constituents of ginger</w:t>
      </w:r>
    </w:p>
    <w:p>
      <w:pPr>
        <w:spacing w:after="0"/>
        <w:numPr>
          <w:ilvl w:val="0"/>
          <w:numId w:val="2"/>
        </w:numPr>
      </w:pPr>
      <w:r>
        <w:rPr/>
        <w:t xml:space="preserve">FT-NIR spectroscopy</w:t>
      </w:r>
    </w:p>
    <w:p>
      <w:pPr>
        <w:spacing w:after="0"/>
        <w:numPr>
          <w:ilvl w:val="0"/>
          <w:numId w:val="2"/>
        </w:numPr>
      </w:pPr>
      <w:r>
        <w:rPr/>
        <w:t xml:space="preserve">Chemometrics</w:t>
      </w:r>
    </w:p>
    <w:p>
      <w:pPr>
        <w:numPr>
          <w:ilvl w:val="0"/>
          <w:numId w:val="2"/>
        </w:numPr>
      </w:pPr>
      <w:r>
        <w:rPr/>
        <w:t xml:space="preserve">Food fraud detection</w:t>
      </w:r>
    </w:p>
    <w:p>
      <w:pPr>
        <w:pStyle w:val="Heading1"/>
      </w:pPr>
      <w:bookmarkStart w:id="6" w:name="_Toc6"/>
      <w:r>
        <w:t>Report location:</w:t>
      </w:r>
      <w:bookmarkEnd w:id="6"/>
    </w:p>
    <w:p>
      <w:hyperlink r:id="rId8" w:history="1">
        <w:r>
          <w:rPr>
            <w:color w:val="2980b9"/>
            <w:u w:val="single"/>
          </w:rPr>
          <w:t xml:space="preserve">https://www.fullpicture.app/item/ec43a1b56145983a3d86a77e24a72082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E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57522002486?via%3Dihub=" TargetMode="External"/><Relationship Id="rId8" Type="http://schemas.openxmlformats.org/officeDocument/2006/relationships/hyperlink" Target="https://www.fullpicture.app/item/ec43a1b56145983a3d86a77e24a72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2023-02-20T22:46:08+01:00</dcterms:created>
  <dcterms:modified xsi:type="dcterms:W3CDTF">2023-02-20T22:46:08+01:00</dcterms:modified>
</cp:coreProperties>
</file>

<file path=docProps/custom.xml><?xml version="1.0" encoding="utf-8"?>
<Properties xmlns="http://schemas.openxmlformats.org/officeDocument/2006/custom-properties" xmlns:vt="http://schemas.openxmlformats.org/officeDocument/2006/docPropsVTypes"/>
</file>