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非酒精性脂肪性肝病儿童纤维化检查的诊断准确性：系统评价 - Draijer - 2021 - 肝脏国际 - Wiley在线图书馆</w:t>
      </w:r>
      <w:br/>
      <w:hyperlink r:id="rId7" w:history="1">
        <w:r>
          <w:rPr>
            <w:color w:val="2980b9"/>
            <w:u w:val="single"/>
          </w:rPr>
          <w:t xml:space="preserve">https://onlinelibrary.wiley.com/doi/10.1111/liv.14908</w:t>
        </w:r>
      </w:hyperlink>
    </w:p>
    <w:p>
      <w:pPr>
        <w:pStyle w:val="Heading1"/>
      </w:pPr>
      <w:bookmarkStart w:id="2" w:name="_Toc2"/>
      <w:r>
        <w:t>Article summary:</w:t>
      </w:r>
      <w:bookmarkEnd w:id="2"/>
    </w:p>
    <w:p>
      <w:pPr>
        <w:jc w:val="both"/>
      </w:pPr>
      <w:r>
        <w:rPr/>
        <w:t xml:space="preserve">1. 非酒精性脂肪性肝病（NAFLD）是儿童最常见的慢性肝病之一，需要及早诊断和治疗。</w:t>
      </w:r>
    </w:p>
    <w:p>
      <w:pPr>
        <w:jc w:val="both"/>
      </w:pPr>
      <w:r>
        <w:rPr/>
        <w:t xml:space="preserve">2. 磁共振弹性成像（MRE）和增强肝纤维化试验（TE）是目前用于NAFLD儿童纤维化检查的主要方法，具有较高的准确性。</w:t>
      </w:r>
    </w:p>
    <w:p>
      <w:pPr>
        <w:jc w:val="both"/>
      </w:pPr>
      <w:r>
        <w:rPr/>
        <w:t xml:space="preserve">3. 细胞角蛋白-18（CK-18）、单核细胞化学引诱蛋白1（MCP-1）等生物标志物也可以作为NAFLD儿童纤维化检查的辅助手段，但其准确性仍需进一步验证。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作为一篇系统评价，该文章提供了对非酒精性脂肪性肝病儿童纤维化检查诊断准确性的综合分析。然而，在阅读过程中，我注意到以下几个问题：</w:t>
      </w:r>
    </w:p>
    <w:p>
      <w:pPr>
        <w:jc w:val="both"/>
      </w:pPr>
      <w:r>
        <w:rPr/>
        <w:t xml:space="preserve"/>
      </w:r>
    </w:p>
    <w:p>
      <w:pPr>
        <w:jc w:val="both"/>
      </w:pPr>
      <w:r>
        <w:rPr/>
        <w:t xml:space="preserve">1. 偏见来源：文章没有明确说明作者的利益冲突或潜在偏见。这可能会影响其结论的客观性和可信度。</w:t>
      </w:r>
    </w:p>
    <w:p>
      <w:pPr>
        <w:jc w:val="both"/>
      </w:pPr>
      <w:r>
        <w:rPr/>
        <w:t xml:space="preserve"/>
      </w:r>
    </w:p>
    <w:p>
      <w:pPr>
        <w:jc w:val="both"/>
      </w:pPr>
      <w:r>
        <w:rPr/>
        <w:t xml:space="preserve">2. 片面报道：文章只关注了非酒精性脂肪性肝病儿童纤维化检查的诊断准确性，但未考虑其他因素对儿童纤维化发展的影响，如生活方式、遗传因素等。</w:t>
      </w:r>
    </w:p>
    <w:p>
      <w:pPr>
        <w:jc w:val="both"/>
      </w:pPr>
      <w:r>
        <w:rPr/>
        <w:t xml:space="preserve"/>
      </w:r>
    </w:p>
    <w:p>
      <w:pPr>
        <w:jc w:val="both"/>
      </w:pPr>
      <w:r>
        <w:rPr/>
        <w:t xml:space="preserve">3. 缺失考虑点：文章未探讨不同年龄段、不同种族和不同地区之间可能存在的差异，并且未考虑到可能存在的误诊和漏诊情况。</w:t>
      </w:r>
    </w:p>
    <w:p>
      <w:pPr>
        <w:jc w:val="both"/>
      </w:pPr>
      <w:r>
        <w:rPr/>
        <w:t xml:space="preserve"/>
      </w:r>
    </w:p>
    <w:p>
      <w:pPr>
        <w:jc w:val="both"/>
      </w:pPr>
      <w:r>
        <w:rPr/>
        <w:t xml:space="preserve">4. 主张缺失证据：文章提出了一些结论，如“CK-18是预测非酒精性脂肪性肝病儿童纤维化发展的有效指标”，但未提供足够的证据来支持这些结论。</w:t>
      </w:r>
    </w:p>
    <w:p>
      <w:pPr>
        <w:jc w:val="both"/>
      </w:pPr>
      <w:r>
        <w:rPr/>
        <w:t xml:space="preserve"/>
      </w:r>
    </w:p>
    <w:p>
      <w:pPr>
        <w:jc w:val="both"/>
      </w:pPr>
      <w:r>
        <w:rPr/>
        <w:t xml:space="preserve">5. 未探索反驳：文章没有探讨已有研究对其结论的反驳或质疑，这可能会影响读者对该领域的全面了解。</w:t>
      </w:r>
    </w:p>
    <w:p>
      <w:pPr>
        <w:jc w:val="both"/>
      </w:pPr>
      <w:r>
        <w:rPr/>
        <w:t xml:space="preserve"/>
      </w:r>
    </w:p>
    <w:p>
      <w:pPr>
        <w:jc w:val="both"/>
      </w:pPr>
      <w:r>
        <w:rPr/>
        <w:t xml:space="preserve">6. 宣传内容：文章中存在一些宣传性语言，如“增强肝纤维化试验是一种非常有前途的检查方法”，这可能会误导读者。</w:t>
      </w:r>
    </w:p>
    <w:p>
      <w:pPr>
        <w:jc w:val="both"/>
      </w:pPr>
      <w:r>
        <w:rPr/>
        <w:t xml:space="preserve"/>
      </w:r>
    </w:p>
    <w:p>
      <w:pPr>
        <w:jc w:val="both"/>
      </w:pPr>
      <w:r>
        <w:rPr/>
        <w:t xml:space="preserve">7. 偏袒：文章未平等地呈现双方观点，而是更倾向于支持非酒精性脂肪性肝病儿童纤维化检查的诊断准确性。</w:t>
      </w:r>
    </w:p>
    <w:p>
      <w:pPr>
        <w:jc w:val="both"/>
      </w:pPr>
      <w:r>
        <w:rPr/>
        <w:t xml:space="preserve"/>
      </w:r>
    </w:p>
    <w:p>
      <w:pPr>
        <w:jc w:val="both"/>
      </w:pPr>
      <w:r>
        <w:rPr/>
        <w:t xml:space="preserve">8. 风险注意不足：文章未探讨潜在的风险和副作用，如检查过程中可能出现的不适或并发症等。</w:t>
      </w:r>
    </w:p>
    <w:p>
      <w:pPr>
        <w:jc w:val="both"/>
      </w:pPr>
      <w:r>
        <w:rPr/>
        <w:t xml:space="preserve"/>
      </w:r>
    </w:p>
    <w:p>
      <w:pPr>
        <w:jc w:val="both"/>
      </w:pPr>
      <w:r>
        <w:rPr/>
        <w:t xml:space="preserve">总之，虽然该文章提供了一些有价值的信息和结论，但也存在上述问题。因此，在阅读时需要保持批判思维，并结合其他来源进行综合分析。</w:t>
      </w:r>
    </w:p>
    <w:p>
      <w:pPr>
        <w:pStyle w:val="Heading1"/>
      </w:pPr>
      <w:bookmarkStart w:id="5" w:name="_Toc5"/>
      <w:r>
        <w:t>Topics for further research:</w:t>
      </w:r>
      <w:bookmarkEnd w:id="5"/>
    </w:p>
    <w:p>
      <w:pPr>
        <w:spacing w:after="0"/>
        <w:numPr>
          <w:ilvl w:val="0"/>
          <w:numId w:val="2"/>
        </w:numPr>
      </w:pPr>
      <w:r>
        <w:rPr/>
        <w:t xml:space="preserve">Conflict of interest or bias
</w:t>
      </w:r>
    </w:p>
    <w:p>
      <w:pPr>
        <w:spacing w:after="0"/>
        <w:numPr>
          <w:ilvl w:val="0"/>
          <w:numId w:val="2"/>
        </w:numPr>
      </w:pPr>
      <w:r>
        <w:rPr/>
        <w:t xml:space="preserve">Other factors affecting fibrosis development
</w:t>
      </w:r>
    </w:p>
    <w:p>
      <w:pPr>
        <w:spacing w:after="0"/>
        <w:numPr>
          <w:ilvl w:val="0"/>
          <w:numId w:val="2"/>
        </w:numPr>
      </w:pPr>
      <w:r>
        <w:rPr/>
        <w:t xml:space="preserve">Differences in age</w:t>
      </w:r>
    </w:p>
    <w:p>
      <w:pPr>
        <w:spacing w:after="0"/>
        <w:numPr>
          <w:ilvl w:val="0"/>
          <w:numId w:val="2"/>
        </w:numPr>
      </w:pPr>
      <w:r>
        <w:rPr/>
        <w:t xml:space="preserve">race</w:t>
      </w:r>
    </w:p>
    <w:p>
      <w:pPr>
        <w:spacing w:after="0"/>
        <w:numPr>
          <w:ilvl w:val="0"/>
          <w:numId w:val="2"/>
        </w:numPr>
      </w:pPr>
      <w:r>
        <w:rPr/>
        <w:t xml:space="preserve">and region
</w:t>
      </w:r>
    </w:p>
    <w:p>
      <w:pPr>
        <w:spacing w:after="0"/>
        <w:numPr>
          <w:ilvl w:val="0"/>
          <w:numId w:val="2"/>
        </w:numPr>
      </w:pPr>
      <w:r>
        <w:rPr/>
        <w:t xml:space="preserve">Lack of evidence to support claims
</w:t>
      </w:r>
    </w:p>
    <w:p>
      <w:pPr>
        <w:spacing w:after="0"/>
        <w:numPr>
          <w:ilvl w:val="0"/>
          <w:numId w:val="2"/>
        </w:numPr>
      </w:pPr>
      <w:r>
        <w:rPr/>
        <w:t xml:space="preserve">Refutation or questioning of conclusions
</w:t>
      </w:r>
    </w:p>
    <w:p>
      <w:pPr>
        <w:numPr>
          <w:ilvl w:val="0"/>
          <w:numId w:val="2"/>
        </w:numPr>
      </w:pPr>
      <w:r>
        <w:rPr/>
        <w:t xml:space="preserve">Potential risks and side effects</w:t>
      </w:r>
    </w:p>
    <w:p>
      <w:pPr>
        <w:pStyle w:val="Heading1"/>
      </w:pPr>
      <w:bookmarkStart w:id="6" w:name="_Toc6"/>
      <w:r>
        <w:t>Report location:</w:t>
      </w:r>
      <w:bookmarkEnd w:id="6"/>
    </w:p>
    <w:p>
      <w:hyperlink r:id="rId8" w:history="1">
        <w:r>
          <w:rPr>
            <w:color w:val="2980b9"/>
            <w:u w:val="single"/>
          </w:rPr>
          <w:t xml:space="preserve">https://www.fullpicture.app/item/ec44470988d1b0cbdac1a8c1ba285801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1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liv.14908" TargetMode="External"/><Relationship Id="rId8" Type="http://schemas.openxmlformats.org/officeDocument/2006/relationships/hyperlink" Target="https://www.fullpicture.app/item/ec44470988d1b0cbdac1a8c1ba285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2023-04-19T16:22:04+02:00</dcterms:created>
  <dcterms:modified xsi:type="dcterms:W3CDTF">2023-04-19T16:22:04+02:00</dcterms:modified>
</cp:coreProperties>
</file>

<file path=docProps/custom.xml><?xml version="1.0" encoding="utf-8"?>
<Properties xmlns="http://schemas.openxmlformats.org/officeDocument/2006/custom-properties" xmlns:vt="http://schemas.openxmlformats.org/officeDocument/2006/docPropsVTypes"/>
</file>