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Timeline of WHO's response to COVID-19</w:t>
      </w:r>
      <w:br/>
      <w:hyperlink r:id="rId7" w:history="1">
        <w:r>
          <w:rPr>
            <w:color w:val="2980b9"/>
            <w:u w:val="single"/>
          </w:rPr>
          <w:t xml:space="preserve">https://www.who.int/emergencies/diseases/novel-coronavirus-2019/interactive-timeline</w:t>
        </w:r>
      </w:hyperlink>
    </w:p>
    <w:p>
      <w:pPr>
        <w:pStyle w:val="Heading1"/>
      </w:pPr>
      <w:bookmarkStart w:id="2" w:name="_Toc2"/>
      <w:r>
        <w:t>Article summary:</w:t>
      </w:r>
      <w:bookmarkEnd w:id="2"/>
    </w:p>
    <w:p>
      <w:pPr>
        <w:jc w:val="both"/>
      </w:pPr>
      <w:r>
        <w:rPr/>
        <w:t xml:space="preserve">1. WHO's response to COVID-19 has been documented in a timeline, which includes actions taken by the organization in different regions of the world.</w:t>
      </w:r>
    </w:p>
    <w:p>
      <w:pPr>
        <w:jc w:val="both"/>
      </w:pPr>
      <w:r>
        <w:rPr/>
        <w:t xml:space="preserve">2. The data presented in the timeline should be interpreted with caution due to variations in information sources and methodologies used by different authorities.</w:t>
      </w:r>
    </w:p>
    <w:p>
      <w:pPr>
        <w:jc w:val="both"/>
      </w:pPr>
      <w:r>
        <w:rPr/>
        <w:t xml:space="preserve">3. In addition to the timeline, WHO has provided comprehensive technical guidance on COVID-19, which can be accessed online.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世界卫生组织（WHO）对COVID-19疫情的回应时间线的报道。然而，文章本身并没有提供任何具体的信息或内容，只是简单地介绍了一些数据和链接。因此，很难对其是否存在潜在偏见或片面报道进行详细分析。</w:t>
      </w:r>
    </w:p>
    <w:p>
      <w:pPr>
        <w:jc w:val="both"/>
      </w:pPr>
      <w:r>
        <w:rPr/>
        <w:t xml:space="preserve"/>
      </w:r>
    </w:p>
    <w:p>
      <w:pPr>
        <w:jc w:val="both"/>
      </w:pPr>
      <w:r>
        <w:rPr/>
        <w:t xml:space="preserve">然而，从文章中提到的一些内容可以看出可能存在的问题。首先，在数据更新方面，文章指出数据最后更新于2022年3月28日，这意味着文章可能已经过时，并且无法反映当前的疫情状况。这可能导致读者对所提供信息的准确性产生怀疑。</w:t>
      </w:r>
    </w:p>
    <w:p>
      <w:pPr>
        <w:jc w:val="both"/>
      </w:pPr>
      <w:r>
        <w:rPr/>
        <w:t xml:space="preserve"/>
      </w:r>
    </w:p>
    <w:p>
      <w:pPr>
        <w:jc w:val="both"/>
      </w:pPr>
      <w:r>
        <w:rPr/>
        <w:t xml:space="preserve">其次，文章提到了不同信息来源之间可能存在差异，并暗示了不同国家、地区和机构之间在案例检测、定义、实验室测试和报告策略等方面存在差异。然而，文章并未进一步探讨这些差异可能对数据解释和比较造成的影响。这种缺失考虑点可能会导致读者对所呈现数据的可靠性产生质疑。</w:t>
      </w:r>
    </w:p>
    <w:p>
      <w:pPr>
        <w:jc w:val="both"/>
      </w:pPr>
      <w:r>
        <w:rPr/>
        <w:t xml:space="preserve"/>
      </w:r>
    </w:p>
    <w:p>
      <w:pPr>
        <w:jc w:val="both"/>
      </w:pPr>
      <w:r>
        <w:rPr/>
        <w:t xml:space="preserve">此外，尽管文章提到了WHO在COVID-19上发布的技术指南，并提供了相关链接，但并未详细介绍这些指南的内容或重要性。这种片面报道可能会使读者无法全面了解WHO在疫情应对方面的工作。</w:t>
      </w:r>
    </w:p>
    <w:p>
      <w:pPr>
        <w:jc w:val="both"/>
      </w:pPr>
      <w:r>
        <w:rPr/>
        <w:t xml:space="preserve"/>
      </w:r>
    </w:p>
    <w:p>
      <w:pPr>
        <w:jc w:val="both"/>
      </w:pPr>
      <w:r>
        <w:rPr/>
        <w:t xml:space="preserve">最后，文章没有提供任何关于世界卫生组织回应COVID-19的具体行动或政策的信息。它只是简单地提到了一些数据和链接，缺乏对这些数据和链接背后含义的解释。这种缺失证据和未探索的反驳可能导致读者对所呈现信息的完整性和可信度产生怀疑。</w:t>
      </w:r>
    </w:p>
    <w:p>
      <w:pPr>
        <w:jc w:val="both"/>
      </w:pPr>
      <w:r>
        <w:rPr/>
        <w:t xml:space="preserve"/>
      </w:r>
    </w:p>
    <w:p>
      <w:pPr>
        <w:jc w:val="both"/>
      </w:pPr>
      <w:r>
        <w:rPr/>
        <w:t xml:space="preserve">总之，这篇文章在提供有关世界卫生组织对COVID-19疫情回应时间线的基本信息方面存在一些问题。它缺乏详细的内容和解释，可能存在潜在偏见、片面报道、无根据的主张、缺失考虑点、缺失证据以及未探索反驳等问题。读者需要谨慎对待其中提供的信息，并寻求更全面和可靠的来源来了解相关内容。</w:t>
      </w:r>
    </w:p>
    <w:p>
      <w:pPr>
        <w:pStyle w:val="Heading1"/>
      </w:pPr>
      <w:bookmarkStart w:id="5" w:name="_Toc5"/>
      <w:r>
        <w:t>Topics for further research:</w:t>
      </w:r>
      <w:bookmarkEnd w:id="5"/>
    </w:p>
    <w:p>
      <w:pPr>
        <w:spacing w:after="0"/>
        <w:numPr>
          <w:ilvl w:val="0"/>
          <w:numId w:val="2"/>
        </w:numPr>
      </w:pPr>
      <w:r>
        <w:rPr/>
        <w:t xml:space="preserve">世界卫生组织对COVID-19疫情的具体行动和政策是什么？
</w:t>
      </w:r>
    </w:p>
    <w:p>
      <w:pPr>
        <w:spacing w:after="0"/>
        <w:numPr>
          <w:ilvl w:val="0"/>
          <w:numId w:val="2"/>
        </w:numPr>
      </w:pPr>
      <w:r>
        <w:rPr/>
        <w:t xml:space="preserve">文章中提到的数据和链接的具体含义是什么？
</w:t>
      </w:r>
    </w:p>
    <w:p>
      <w:pPr>
        <w:spacing w:after="0"/>
        <w:numPr>
          <w:ilvl w:val="0"/>
          <w:numId w:val="2"/>
        </w:numPr>
      </w:pPr>
      <w:r>
        <w:rPr/>
        <w:t xml:space="preserve">不同信息来源之间的差异对数据解释和比较有何影响？
</w:t>
      </w:r>
    </w:p>
    <w:p>
      <w:pPr>
        <w:spacing w:after="0"/>
        <w:numPr>
          <w:ilvl w:val="0"/>
          <w:numId w:val="2"/>
        </w:numPr>
      </w:pPr>
      <w:r>
        <w:rPr/>
        <w:t xml:space="preserve">为什么文章没有提供关于世界卫生组织回应COVID-19的具体行动或政策的信息？
</w:t>
      </w:r>
    </w:p>
    <w:p>
      <w:pPr>
        <w:spacing w:after="0"/>
        <w:numPr>
          <w:ilvl w:val="0"/>
          <w:numId w:val="2"/>
        </w:numPr>
      </w:pPr>
      <w:r>
        <w:rPr/>
        <w:t xml:space="preserve">文章中提到的WHO发布的技术指南的内容和重要性是什么？
</w:t>
      </w:r>
    </w:p>
    <w:p>
      <w:pPr>
        <w:numPr>
          <w:ilvl w:val="0"/>
          <w:numId w:val="2"/>
        </w:numPr>
      </w:pPr>
      <w:r>
        <w:rPr/>
        <w:t xml:space="preserve">文章中提到的数据更新时间是2022年3月28日，那么现在的疫情状况如何？</w:t>
      </w:r>
    </w:p>
    <w:p>
      <w:pPr>
        <w:pStyle w:val="Heading1"/>
      </w:pPr>
      <w:bookmarkStart w:id="6" w:name="_Toc6"/>
      <w:r>
        <w:t>Report location:</w:t>
      </w:r>
      <w:bookmarkEnd w:id="6"/>
    </w:p>
    <w:p>
      <w:hyperlink r:id="rId8" w:history="1">
        <w:r>
          <w:rPr>
            <w:color w:val="2980b9"/>
            <w:u w:val="single"/>
          </w:rPr>
          <w:t xml:space="preserve">https://www.fullpicture.app/item/ec4b071dd5f35a60547769ad06e80414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C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o.int/emergencies/diseases/novel-coronavirus-2019/interactive-timeline" TargetMode="External"/><Relationship Id="rId8" Type="http://schemas.openxmlformats.org/officeDocument/2006/relationships/hyperlink" Target="https://www.fullpicture.app/item/ec4b071dd5f35a60547769ad06e80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2023-12-25T02:13:25+01:00</dcterms:created>
  <dcterms:modified xsi:type="dcterms:W3CDTF">2023-12-25T02:13:25+01:00</dcterms:modified>
</cp:coreProperties>
</file>

<file path=docProps/custom.xml><?xml version="1.0" encoding="utf-8"?>
<Properties xmlns="http://schemas.openxmlformats.org/officeDocument/2006/custom-properties" xmlns:vt="http://schemas.openxmlformats.org/officeDocument/2006/docPropsVTypes"/>
</file>