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Cell-state dynamics and therapeutic resistance in melanoma from the perspective of MITF and IFNγ pathways - PubMed</w:t>
      </w:r>
      <w:br/>
      <w:hyperlink r:id="rId7" w:history="1">
        <w:r>
          <w:rPr>
            <w:color w:val="2980b9"/>
            <w:u w:val="single"/>
          </w:rPr>
          <w:t xml:space="preserve">https://pubmed.ncbi.nlm.nih.gov/30967646/</w:t>
        </w:r>
      </w:hyperlink>
    </w:p>
    <w:p>
      <w:pPr>
        <w:pStyle w:val="Heading1"/>
      </w:pPr>
      <w:bookmarkStart w:id="2" w:name="_Toc2"/>
      <w:r>
        <w:t>Article summary:</w:t>
      </w:r>
      <w:bookmarkEnd w:id="2"/>
    </w:p>
    <w:p>
      <w:pPr>
        <w:jc w:val="both"/>
      </w:pPr>
      <w:r>
        <w:rPr/>
        <w:t xml:space="preserve">1. Targeted therapy and immunotherapy have improved the prognosis of metastatic melanoma patients, but resistance to these treatments limits the percentage of long-term responders.</w:t>
      </w:r>
    </w:p>
    <w:p>
      <w:pPr>
        <w:jc w:val="both"/>
      </w:pPr>
      <w:r>
        <w:rPr/>
        <w:t xml:space="preserve">2. A new model has been proposed which explains the development of therapeutic resistance in terms of dynamic fluctuations of protein expression at the single-cell level and longitudinal reshaping of the cellular state at the cell-population level.</w:t>
      </w:r>
    </w:p>
    <w:p>
      <w:pPr>
        <w:jc w:val="both"/>
      </w:pPr>
      <w:r>
        <w:rPr/>
        <w:t xml:space="preserve">3. The article proposes future directions in both translational research and therapeutic strategies that incorporate this understanding of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current research on cell-state dynamics and therapeutic resistance in melanoma from the perspective of MITF and IFNγ pathways. The authors provide evidence for their claims, such as citing existing data, proposing future directions for research, and discussing potential therapeutic strategies. </w:t>
      </w:r>
    </w:p>
    <w:p>
      <w:pPr>
        <w:jc w:val="both"/>
      </w:pPr>
      <w:r>
        <w:rPr/>
        <w:t xml:space="preserve">However, there are some potential biases in the article that should be noted. For example, while the authors discuss potential risks associated with targeted therapy or immunotherapy, they do not explore any counterarguments or alternative treatments that may be available to patients with metastatic melanoma. Additionally, while they cite existing data to support their claims, they do not present any opposing views or evidence that could challenge their conclusions. Furthermore, some of their claims may be overly optimistic or exaggerated; for instance, they suggest that understanding cell-state dynamics could lead to more effective therapies for metastatic melanoma patients without providing any concrete evidence to back up this claim. </w:t>
      </w:r>
    </w:p>
    <w:p>
      <w:pPr>
        <w:jc w:val="both"/>
      </w:pPr>
      <w:r>
        <w:rPr/>
        <w:t xml:space="preserve">In conclusion, while this article is generally reliable and trustworthy due to its comprehensive overview of current research on cell-state dynamics and therapeutic resistance in melanoma from the perspective of MITF and IFNγ pathways,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treatments for metastatic melanoma</w:t>
      </w:r>
    </w:p>
    <w:p>
      <w:pPr>
        <w:spacing w:after="0"/>
        <w:numPr>
          <w:ilvl w:val="0"/>
          <w:numId w:val="2"/>
        </w:numPr>
      </w:pPr>
      <w:r>
        <w:rPr/>
        <w:t xml:space="preserve">Potential risks of targeted therapy</w:t>
      </w:r>
    </w:p>
    <w:p>
      <w:pPr>
        <w:spacing w:after="0"/>
        <w:numPr>
          <w:ilvl w:val="0"/>
          <w:numId w:val="2"/>
        </w:numPr>
      </w:pPr>
      <w:r>
        <w:rPr/>
        <w:t xml:space="preserve">Immunotherapy for metastatic melanoma</w:t>
      </w:r>
    </w:p>
    <w:p>
      <w:pPr>
        <w:spacing w:after="0"/>
        <w:numPr>
          <w:ilvl w:val="0"/>
          <w:numId w:val="2"/>
        </w:numPr>
      </w:pPr>
      <w:r>
        <w:rPr/>
        <w:t xml:space="preserve">Evidence for cell-state dynamics in melanoma</w:t>
      </w:r>
    </w:p>
    <w:p>
      <w:pPr>
        <w:spacing w:after="0"/>
        <w:numPr>
          <w:ilvl w:val="0"/>
          <w:numId w:val="2"/>
        </w:numPr>
      </w:pPr>
      <w:r>
        <w:rPr/>
        <w:t xml:space="preserve">Counterarguments to MITF and IFNγ pathways</w:t>
      </w:r>
    </w:p>
    <w:p>
      <w:pPr>
        <w:numPr>
          <w:ilvl w:val="0"/>
          <w:numId w:val="2"/>
        </w:numPr>
      </w:pPr>
      <w:r>
        <w:rPr/>
        <w:t xml:space="preserve">Clinical trials for melanoma therapies</w:t>
      </w:r>
    </w:p>
    <w:p>
      <w:pPr>
        <w:pStyle w:val="Heading1"/>
      </w:pPr>
      <w:bookmarkStart w:id="6" w:name="_Toc6"/>
      <w:r>
        <w:t>Report location:</w:t>
      </w:r>
      <w:bookmarkEnd w:id="6"/>
    </w:p>
    <w:p>
      <w:hyperlink r:id="rId8" w:history="1">
        <w:r>
          <w:rPr>
            <w:color w:val="2980b9"/>
            <w:u w:val="single"/>
          </w:rPr>
          <w:t xml:space="preserve">https://www.fullpicture.app/item/ec6b37a3ae9fc1687b15470f23b38037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F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67646/" TargetMode="External"/><Relationship Id="rId8" Type="http://schemas.openxmlformats.org/officeDocument/2006/relationships/hyperlink" Target="https://www.fullpicture.app/item/ec6b37a3ae9fc1687b15470f23b380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2023-03-01T20:15:08+01:00</dcterms:created>
  <dcterms:modified xsi:type="dcterms:W3CDTF">2023-03-01T20:15:08+01:00</dcterms:modified>
</cp:coreProperties>
</file>

<file path=docProps/custom.xml><?xml version="1.0" encoding="utf-8"?>
<Properties xmlns="http://schemas.openxmlformats.org/officeDocument/2006/custom-properties" xmlns:vt="http://schemas.openxmlformats.org/officeDocument/2006/docPropsVTypes"/>
</file>